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1" w:rsidRPr="00252DBB" w:rsidRDefault="00252DBB" w:rsidP="00FC166A">
      <w:pPr>
        <w:spacing w:after="60"/>
        <w:jc w:val="center"/>
        <w:rPr>
          <w:b/>
          <w:sz w:val="36"/>
          <w:szCs w:val="36"/>
        </w:rPr>
      </w:pPr>
      <w:r w:rsidRPr="00252DBB">
        <w:rPr>
          <w:b/>
          <w:noProof/>
          <w:sz w:val="36"/>
          <w:szCs w:val="36"/>
        </w:rPr>
        <w:t>Seminário Regional de Participação e Controle Social</w:t>
      </w:r>
    </w:p>
    <w:tbl>
      <w:tblPr>
        <w:tblW w:w="9776" w:type="dxa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9"/>
        <w:gridCol w:w="2410"/>
        <w:gridCol w:w="6437"/>
      </w:tblGrid>
      <w:tr w:rsidR="00FC166A" w:rsidRPr="00FC166A" w:rsidTr="00685482">
        <w:trPr>
          <w:trHeight w:val="221"/>
          <w:tblCellSpacing w:w="22" w:type="dxa"/>
          <w:jc w:val="center"/>
        </w:trPr>
        <w:tc>
          <w:tcPr>
            <w:tcW w:w="9688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66A" w:rsidRPr="00FC166A" w:rsidRDefault="00FC166A" w:rsidP="00771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C166A">
              <w:rPr>
                <w:rFonts w:cs="Arial"/>
                <w:b/>
                <w:bCs/>
                <w:color w:val="FFFFFF"/>
                <w:sz w:val="20"/>
                <w:szCs w:val="20"/>
              </w:rPr>
              <w:t>CUIABÁ - MATO GROSSO – 12/04/2018</w:t>
            </w:r>
          </w:p>
        </w:tc>
      </w:tr>
      <w:tr w:rsidR="003E3F21" w:rsidRPr="00FC166A" w:rsidTr="00685482">
        <w:trPr>
          <w:trHeight w:val="221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66A">
              <w:rPr>
                <w:rFonts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66A">
              <w:rPr>
                <w:rFonts w:cs="Arial"/>
                <w:b/>
                <w:bCs/>
                <w:sz w:val="20"/>
                <w:szCs w:val="20"/>
              </w:rPr>
              <w:t>AÇÕES/TEMAS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166A">
              <w:rPr>
                <w:rFonts w:cs="Arial"/>
                <w:b/>
                <w:bCs/>
                <w:sz w:val="20"/>
                <w:szCs w:val="20"/>
              </w:rPr>
              <w:t>PALESTRANTE</w:t>
            </w:r>
          </w:p>
        </w:tc>
      </w:tr>
      <w:tr w:rsidR="00FC166A" w:rsidRPr="00FC166A" w:rsidTr="00685482">
        <w:trPr>
          <w:trHeight w:val="463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66A" w:rsidRPr="00FC166A" w:rsidRDefault="00FC166A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8h00</w:t>
            </w:r>
          </w:p>
        </w:tc>
        <w:tc>
          <w:tcPr>
            <w:tcW w:w="8781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66A" w:rsidRPr="00FC166A" w:rsidRDefault="00FC166A" w:rsidP="00A8622E">
            <w:pPr>
              <w:spacing w:after="120" w:line="240" w:lineRule="auto"/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r w:rsidRPr="00FC166A">
              <w:rPr>
                <w:sz w:val="21"/>
                <w:szCs w:val="21"/>
              </w:rPr>
              <w:t>Credenciamento dos participantes</w:t>
            </w:r>
          </w:p>
        </w:tc>
      </w:tr>
      <w:tr w:rsidR="0015143D" w:rsidRPr="00FC166A" w:rsidTr="00685482">
        <w:trPr>
          <w:trHeight w:val="410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3D" w:rsidRPr="00FC166A" w:rsidRDefault="0015143D" w:rsidP="0015143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8h30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43D" w:rsidRPr="00FC166A" w:rsidRDefault="0015143D" w:rsidP="001630B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Solenidade de abertura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FB8" w:rsidRPr="00FC166A" w:rsidRDefault="00BE1FB8" w:rsidP="00BE1FB8">
            <w:pPr>
              <w:spacing w:after="120" w:line="240" w:lineRule="auto"/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proofErr w:type="spellStart"/>
            <w:r w:rsidRPr="00FC166A">
              <w:rPr>
                <w:rFonts w:cs="Arial"/>
                <w:b/>
                <w:color w:val="000000" w:themeColor="text1"/>
                <w:sz w:val="21"/>
                <w:szCs w:val="21"/>
              </w:rPr>
              <w:t>Eliney</w:t>
            </w:r>
            <w:proofErr w:type="spellEnd"/>
            <w:r w:rsidRPr="00FC166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Bezerra Veloso</w:t>
            </w:r>
            <w:r w:rsidR="00E1407E" w:rsidRPr="00FC166A">
              <w:rPr>
                <w:rFonts w:cs="Arial"/>
                <w:color w:val="000000" w:themeColor="text1"/>
                <w:sz w:val="21"/>
                <w:szCs w:val="21"/>
              </w:rPr>
              <w:t xml:space="preserve"> – Desembargadora-</w:t>
            </w:r>
            <w:r w:rsidRPr="00FC166A">
              <w:rPr>
                <w:rFonts w:cs="Arial"/>
                <w:color w:val="000000" w:themeColor="text1"/>
                <w:sz w:val="21"/>
                <w:szCs w:val="21"/>
              </w:rPr>
              <w:t>Presidente do Tribunal Regional do Trabalho da 23ª Região</w:t>
            </w:r>
          </w:p>
          <w:p w:rsidR="00B93C72" w:rsidRPr="00FC166A" w:rsidRDefault="00B93C72" w:rsidP="00B93C72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 xml:space="preserve">Gilberto Waller Junior </w:t>
            </w:r>
            <w:r w:rsidRPr="00FC166A">
              <w:rPr>
                <w:rFonts w:cs="Arial"/>
                <w:sz w:val="21"/>
                <w:szCs w:val="21"/>
              </w:rPr>
              <w:t xml:space="preserve">– Ouvidor Geral da União </w:t>
            </w:r>
          </w:p>
          <w:p w:rsidR="00BE1FB8" w:rsidRDefault="00BE1FB8" w:rsidP="00BE1FB8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>Manoel Lourenço de Amorim Silva</w:t>
            </w:r>
            <w:r w:rsidRPr="00FC166A">
              <w:rPr>
                <w:rFonts w:cs="Arial"/>
                <w:sz w:val="21"/>
                <w:szCs w:val="21"/>
              </w:rPr>
              <w:t xml:space="preserve"> – Presidente do Conselho Regional de Contabilidade de Mato Grosso</w:t>
            </w:r>
          </w:p>
          <w:p w:rsidR="00304ADD" w:rsidRPr="00FC166A" w:rsidRDefault="00304ADD" w:rsidP="00BE1FB8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>Tarcísio Regis Valente</w:t>
            </w:r>
            <w:r w:rsidRPr="00FC166A">
              <w:rPr>
                <w:rFonts w:cs="Arial"/>
                <w:sz w:val="21"/>
                <w:szCs w:val="21"/>
              </w:rPr>
              <w:t xml:space="preserve"> – Desembargador-Ouvidor do Tribunal Regional do Trabalho da 23ª Região</w:t>
            </w:r>
          </w:p>
          <w:p w:rsidR="0015143D" w:rsidRDefault="0015143D" w:rsidP="00BE1FB8">
            <w:pPr>
              <w:spacing w:after="120" w:line="240" w:lineRule="auto"/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r w:rsidRPr="00FC166A">
              <w:rPr>
                <w:rFonts w:cs="Arial"/>
                <w:b/>
                <w:color w:val="000000" w:themeColor="text1"/>
                <w:sz w:val="21"/>
                <w:szCs w:val="21"/>
              </w:rPr>
              <w:t>Karina Jacob Moraes</w:t>
            </w:r>
            <w:r w:rsidRPr="00FC166A">
              <w:rPr>
                <w:rFonts w:cs="Arial"/>
                <w:color w:val="000000" w:themeColor="text1"/>
                <w:sz w:val="21"/>
                <w:szCs w:val="21"/>
              </w:rPr>
              <w:t xml:space="preserve"> – Superintendente da Controladoria Regional da União no Estado de Mato Grosso</w:t>
            </w:r>
          </w:p>
          <w:p w:rsidR="00304ADD" w:rsidRPr="00304ADD" w:rsidRDefault="00304ADD" w:rsidP="00BE1FB8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>Silvia Mara Leite Cavalcante</w:t>
            </w:r>
            <w:r w:rsidRPr="00FC166A">
              <w:rPr>
                <w:rFonts w:cs="Arial"/>
                <w:sz w:val="21"/>
                <w:szCs w:val="21"/>
              </w:rPr>
              <w:t xml:space="preserve"> – Representante do Conselho Federal de Contabilidade</w:t>
            </w:r>
          </w:p>
        </w:tc>
      </w:tr>
      <w:tr w:rsidR="003E3F21" w:rsidRPr="00FC166A" w:rsidTr="00685482">
        <w:trPr>
          <w:trHeight w:val="405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8858BD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9h0</w:t>
            </w:r>
            <w:r w:rsidR="003E3F21" w:rsidRPr="00FC166A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1630B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O papel das ouvidorias como instrumento </w:t>
            </w:r>
            <w:r w:rsidR="005D00BE" w:rsidRPr="00FC166A">
              <w:rPr>
                <w:rFonts w:cs="Arial"/>
                <w:sz w:val="21"/>
                <w:szCs w:val="21"/>
              </w:rPr>
              <w:t xml:space="preserve">de </w:t>
            </w:r>
            <w:r w:rsidRPr="00FC166A">
              <w:rPr>
                <w:rFonts w:cs="Arial"/>
                <w:color w:val="000000" w:themeColor="text1"/>
                <w:sz w:val="21"/>
                <w:szCs w:val="21"/>
              </w:rPr>
              <w:t>proteção do usuário de serviços públicos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120" w:line="240" w:lineRule="auto"/>
              <w:jc w:val="both"/>
              <w:rPr>
                <w:sz w:val="21"/>
                <w:szCs w:val="21"/>
              </w:rPr>
            </w:pPr>
            <w:r w:rsidRPr="00FC166A">
              <w:rPr>
                <w:rFonts w:cs="Arial"/>
                <w:bCs/>
                <w:sz w:val="21"/>
                <w:szCs w:val="21"/>
              </w:rPr>
              <w:t>Palestrante:</w:t>
            </w:r>
            <w:r w:rsidRPr="00FC166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8858BD" w:rsidRPr="00FC166A">
              <w:rPr>
                <w:rFonts w:cs="Arial"/>
                <w:b/>
                <w:sz w:val="21"/>
                <w:szCs w:val="21"/>
              </w:rPr>
              <w:t>Gilberto Waller Júnior</w:t>
            </w:r>
            <w:r w:rsidR="002A08E9" w:rsidRPr="00FC166A">
              <w:rPr>
                <w:rFonts w:cs="Arial"/>
                <w:sz w:val="21"/>
                <w:szCs w:val="21"/>
              </w:rPr>
              <w:t xml:space="preserve"> – </w:t>
            </w:r>
            <w:r w:rsidR="008858BD" w:rsidRPr="00FC166A">
              <w:rPr>
                <w:rFonts w:cs="Arial"/>
                <w:sz w:val="21"/>
                <w:szCs w:val="21"/>
              </w:rPr>
              <w:t>Ouvidor Geral da União (OGU/CGU)</w:t>
            </w:r>
          </w:p>
        </w:tc>
      </w:tr>
      <w:tr w:rsidR="003E3F21" w:rsidRPr="00FC166A" w:rsidTr="00685482">
        <w:trPr>
          <w:trHeight w:val="569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8858BD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10h0</w:t>
            </w:r>
            <w:r w:rsidR="003E3F21" w:rsidRPr="00FC166A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1630B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Ouvidorias em rede e a experiência do Programa d</w:t>
            </w:r>
            <w:r w:rsidR="005D00BE" w:rsidRPr="00FC166A">
              <w:rPr>
                <w:rFonts w:cs="Arial"/>
                <w:sz w:val="21"/>
                <w:szCs w:val="21"/>
              </w:rPr>
              <w:t>e Fortalecimento das Ouvidorias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bCs/>
                <w:sz w:val="21"/>
                <w:szCs w:val="21"/>
              </w:rPr>
              <w:t>Palestrante:</w:t>
            </w:r>
            <w:r w:rsidR="008858BD" w:rsidRPr="00FC166A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8858BD" w:rsidRPr="00FC166A">
              <w:rPr>
                <w:b/>
                <w:sz w:val="21"/>
                <w:szCs w:val="21"/>
              </w:rPr>
              <w:t>Christian Pizzatto de Moura</w:t>
            </w:r>
            <w:r w:rsidR="008858BD" w:rsidRPr="00FC166A">
              <w:rPr>
                <w:rFonts w:cs="Arial"/>
                <w:sz w:val="21"/>
                <w:szCs w:val="21"/>
              </w:rPr>
              <w:t xml:space="preserve"> – </w:t>
            </w:r>
            <w:r w:rsidR="008858BD" w:rsidRPr="00FC166A">
              <w:rPr>
                <w:bCs/>
                <w:sz w:val="21"/>
                <w:szCs w:val="21"/>
              </w:rPr>
              <w:t>Secretário-Adjunto de Ouvidoria Geral e Inteligência da Controladoria Geral do Estado de Mato Grosso (CGE/MT)</w:t>
            </w:r>
          </w:p>
        </w:tc>
      </w:tr>
      <w:tr w:rsidR="003E3F21" w:rsidRPr="00FC166A" w:rsidTr="00685482">
        <w:trPr>
          <w:trHeight w:val="410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21" w:rsidRPr="00FC166A" w:rsidRDefault="008858BD" w:rsidP="0077199C">
            <w:pPr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11h0</w:t>
            </w:r>
            <w:r w:rsidR="003E3F21" w:rsidRPr="00FC166A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21" w:rsidRPr="00FC166A" w:rsidRDefault="003E3F21" w:rsidP="001630B3">
            <w:pPr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Fórum de discussões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21" w:rsidRPr="00FC166A" w:rsidRDefault="003E3F21" w:rsidP="002A08E9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Palestrantes e plateia</w:t>
            </w:r>
          </w:p>
        </w:tc>
      </w:tr>
      <w:tr w:rsidR="003E3F21" w:rsidRPr="00FC166A" w:rsidTr="00685482">
        <w:trPr>
          <w:trHeight w:val="294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954B92" w:rsidP="00954B92">
            <w:pPr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>11h30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954B92">
            <w:pPr>
              <w:spacing w:after="0" w:line="240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FC166A">
              <w:rPr>
                <w:rFonts w:cs="Arial"/>
                <w:b/>
                <w:sz w:val="21"/>
                <w:szCs w:val="21"/>
              </w:rPr>
              <w:t>Almoço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rPr>
                <w:sz w:val="21"/>
                <w:szCs w:val="21"/>
              </w:rPr>
            </w:pPr>
            <w:r w:rsidRPr="00FC166A">
              <w:rPr>
                <w:rFonts w:cs="Arial"/>
                <w:b/>
                <w:bCs/>
                <w:sz w:val="21"/>
                <w:szCs w:val="21"/>
              </w:rPr>
              <w:t> </w:t>
            </w:r>
          </w:p>
        </w:tc>
      </w:tr>
      <w:tr w:rsidR="003E3F21" w:rsidRPr="00FC166A" w:rsidTr="00685482">
        <w:trPr>
          <w:trHeight w:val="746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1</w:t>
            </w:r>
            <w:r w:rsidR="00EF0BF9" w:rsidRPr="00FC166A">
              <w:rPr>
                <w:rFonts w:cs="Arial"/>
                <w:sz w:val="21"/>
                <w:szCs w:val="21"/>
              </w:rPr>
              <w:t>3</w:t>
            </w:r>
            <w:r w:rsidRPr="00FC166A">
              <w:rPr>
                <w:rFonts w:cs="Arial"/>
                <w:sz w:val="21"/>
                <w:szCs w:val="21"/>
              </w:rPr>
              <w:t>h</w:t>
            </w:r>
            <w:r w:rsidR="00EF0BF9" w:rsidRPr="00FC166A">
              <w:rPr>
                <w:rFonts w:cs="Arial"/>
                <w:sz w:val="21"/>
                <w:szCs w:val="21"/>
              </w:rPr>
              <w:t>30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F21" w:rsidRPr="00FC166A" w:rsidRDefault="003E3F21" w:rsidP="001630B3">
            <w:pPr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FC166A">
              <w:rPr>
                <w:rFonts w:cs="Arial"/>
                <w:sz w:val="21"/>
                <w:szCs w:val="21"/>
              </w:rPr>
              <w:t>Participação e controle social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AD" w:rsidRPr="00FC166A" w:rsidRDefault="006701AD" w:rsidP="006701AD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</w:t>
            </w:r>
            <w:r w:rsidR="001630B3" w:rsidRPr="00FC166A">
              <w:rPr>
                <w:rFonts w:cs="Arial"/>
                <w:b/>
                <w:sz w:val="21"/>
                <w:szCs w:val="21"/>
              </w:rPr>
              <w:t>Leôncio Francisco Miranda da Silva</w:t>
            </w:r>
            <w:r w:rsidRPr="00FC166A">
              <w:rPr>
                <w:rFonts w:cs="Arial"/>
                <w:sz w:val="21"/>
                <w:szCs w:val="21"/>
              </w:rPr>
              <w:t xml:space="preserve"> – Coordenador do Programa de Voluntariado da Classe Contábil – CRC/MT.</w:t>
            </w:r>
          </w:p>
          <w:p w:rsidR="00FD471D" w:rsidRPr="00FC166A" w:rsidRDefault="00FD471D" w:rsidP="00FD471D">
            <w:pPr>
              <w:spacing w:after="120" w:line="240" w:lineRule="auto"/>
              <w:jc w:val="both"/>
              <w:rPr>
                <w:b/>
                <w:bCs/>
                <w:color w:val="1F497D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</w:t>
            </w:r>
            <w:r w:rsidRPr="00FC166A">
              <w:rPr>
                <w:rFonts w:cs="Arial"/>
                <w:b/>
                <w:sz w:val="21"/>
                <w:szCs w:val="21"/>
              </w:rPr>
              <w:t xml:space="preserve">Gilberto </w:t>
            </w:r>
            <w:proofErr w:type="spellStart"/>
            <w:r w:rsidRPr="00FC166A">
              <w:rPr>
                <w:rFonts w:cs="Arial"/>
                <w:b/>
                <w:sz w:val="21"/>
                <w:szCs w:val="21"/>
              </w:rPr>
              <w:t>Socoloski</w:t>
            </w:r>
            <w:proofErr w:type="spellEnd"/>
            <w:r w:rsidRPr="00FC166A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FC166A">
              <w:rPr>
                <w:rFonts w:cs="Arial"/>
                <w:sz w:val="21"/>
                <w:szCs w:val="21"/>
              </w:rPr>
              <w:t xml:space="preserve">– </w:t>
            </w:r>
            <w:r w:rsidRPr="00FC166A">
              <w:rPr>
                <w:bCs/>
                <w:sz w:val="21"/>
                <w:szCs w:val="21"/>
              </w:rPr>
              <w:t>Gestor Nacional do Programa Empresa Íntegra no âmbito do SEBRAE</w:t>
            </w:r>
          </w:p>
          <w:p w:rsidR="006701AD" w:rsidRPr="00FC166A" w:rsidRDefault="006701AD" w:rsidP="00A8622E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 </w:t>
            </w:r>
            <w:r w:rsidR="005529E6" w:rsidRPr="00FC166A">
              <w:rPr>
                <w:rFonts w:cs="Arial"/>
                <w:b/>
                <w:sz w:val="21"/>
                <w:szCs w:val="21"/>
              </w:rPr>
              <w:t>Expedito Maurício Pereira</w:t>
            </w:r>
            <w:r w:rsidRPr="00FC166A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FC166A">
              <w:rPr>
                <w:rFonts w:cs="Arial"/>
                <w:sz w:val="21"/>
                <w:szCs w:val="21"/>
              </w:rPr>
              <w:t xml:space="preserve">– </w:t>
            </w:r>
            <w:r w:rsidR="001630B3" w:rsidRPr="00FC166A">
              <w:rPr>
                <w:rFonts w:cs="Arial"/>
                <w:sz w:val="21"/>
                <w:szCs w:val="21"/>
              </w:rPr>
              <w:t>Presidente</w:t>
            </w:r>
            <w:r w:rsidRPr="00FC166A">
              <w:rPr>
                <w:rFonts w:cs="Arial"/>
                <w:sz w:val="21"/>
                <w:szCs w:val="21"/>
              </w:rPr>
              <w:t xml:space="preserve"> do</w:t>
            </w:r>
            <w:r w:rsidR="00EF0BF9" w:rsidRPr="00FC166A">
              <w:rPr>
                <w:rFonts w:cs="Arial"/>
                <w:sz w:val="21"/>
                <w:szCs w:val="21"/>
              </w:rPr>
              <w:t xml:space="preserve"> Observatório Social </w:t>
            </w:r>
            <w:r w:rsidR="001630B3" w:rsidRPr="00FC166A">
              <w:rPr>
                <w:rFonts w:cs="Arial"/>
                <w:sz w:val="21"/>
                <w:szCs w:val="21"/>
              </w:rPr>
              <w:t>de</w:t>
            </w:r>
            <w:r w:rsidR="00EF0BF9" w:rsidRPr="00FC166A">
              <w:rPr>
                <w:rFonts w:cs="Arial"/>
                <w:sz w:val="21"/>
                <w:szCs w:val="21"/>
              </w:rPr>
              <w:t xml:space="preserve"> Cáceres.</w:t>
            </w:r>
          </w:p>
          <w:p w:rsidR="00547759" w:rsidRPr="00FC166A" w:rsidRDefault="00547759" w:rsidP="00A8622E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</w:t>
            </w:r>
            <w:r w:rsidR="003E13E4" w:rsidRPr="00FC166A">
              <w:rPr>
                <w:rFonts w:cs="Arial"/>
                <w:b/>
                <w:sz w:val="21"/>
                <w:szCs w:val="21"/>
              </w:rPr>
              <w:t xml:space="preserve">Jean </w:t>
            </w:r>
            <w:proofErr w:type="spellStart"/>
            <w:r w:rsidR="003E13E4" w:rsidRPr="00FC166A">
              <w:rPr>
                <w:rFonts w:cs="Arial"/>
                <w:b/>
                <w:sz w:val="21"/>
                <w:szCs w:val="21"/>
              </w:rPr>
              <w:t>Peliciari</w:t>
            </w:r>
            <w:proofErr w:type="spellEnd"/>
            <w:r w:rsidRPr="00FC166A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FC166A">
              <w:rPr>
                <w:rFonts w:cs="Arial"/>
                <w:sz w:val="21"/>
                <w:szCs w:val="21"/>
              </w:rPr>
              <w:t xml:space="preserve">– </w:t>
            </w:r>
            <w:r w:rsidR="003E13E4" w:rsidRPr="00FC166A">
              <w:rPr>
                <w:rFonts w:cs="Arial"/>
                <w:sz w:val="21"/>
                <w:szCs w:val="21"/>
              </w:rPr>
              <w:t xml:space="preserve">Diretor Executivo </w:t>
            </w:r>
            <w:r w:rsidR="00956641" w:rsidRPr="00FC166A">
              <w:rPr>
                <w:rFonts w:cs="Arial"/>
                <w:sz w:val="21"/>
                <w:szCs w:val="21"/>
              </w:rPr>
              <w:t>do Projeto Teoria Verde</w:t>
            </w:r>
          </w:p>
          <w:p w:rsidR="0077199C" w:rsidRPr="00FC166A" w:rsidRDefault="003E3F21" w:rsidP="00A8622E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Mediador</w:t>
            </w:r>
            <w:r w:rsidR="0061653A" w:rsidRPr="00FC166A">
              <w:rPr>
                <w:rFonts w:cs="Arial"/>
                <w:sz w:val="21"/>
                <w:szCs w:val="21"/>
              </w:rPr>
              <w:t>a</w:t>
            </w:r>
            <w:r w:rsidRPr="00FC166A">
              <w:rPr>
                <w:rFonts w:cs="Arial"/>
                <w:sz w:val="21"/>
                <w:szCs w:val="21"/>
              </w:rPr>
              <w:t xml:space="preserve">: </w:t>
            </w:r>
            <w:r w:rsidR="00BA664A" w:rsidRPr="00FC166A">
              <w:rPr>
                <w:rFonts w:cs="Arial"/>
                <w:b/>
                <w:sz w:val="21"/>
                <w:szCs w:val="21"/>
              </w:rPr>
              <w:t>Luciane Caroline Raber Basso</w:t>
            </w:r>
            <w:r w:rsidR="00BA664A" w:rsidRPr="00FC166A">
              <w:rPr>
                <w:rFonts w:cs="Arial"/>
                <w:sz w:val="21"/>
                <w:szCs w:val="21"/>
              </w:rPr>
              <w:t xml:space="preserve"> – Servidora</w:t>
            </w:r>
            <w:r w:rsidR="0061653A" w:rsidRPr="00FC166A">
              <w:rPr>
                <w:rFonts w:cs="Arial"/>
                <w:sz w:val="21"/>
                <w:szCs w:val="21"/>
              </w:rPr>
              <w:t xml:space="preserve"> </w:t>
            </w:r>
            <w:r w:rsidR="00DD3B78" w:rsidRPr="00FC166A">
              <w:rPr>
                <w:rFonts w:cs="Arial"/>
                <w:sz w:val="21"/>
                <w:szCs w:val="21"/>
              </w:rPr>
              <w:t>do Núcleo de Ações de Ouvidoria e Prevenção da Corrupção da CGU/MT</w:t>
            </w:r>
          </w:p>
        </w:tc>
      </w:tr>
      <w:tr w:rsidR="003E3F21" w:rsidRPr="00FC166A" w:rsidTr="00685482">
        <w:trPr>
          <w:trHeight w:val="746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EF0BF9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15h</w:t>
            </w:r>
            <w:r w:rsidR="0064335C" w:rsidRPr="00FC166A">
              <w:rPr>
                <w:rFonts w:cs="Arial"/>
                <w:sz w:val="21"/>
                <w:szCs w:val="21"/>
              </w:rPr>
              <w:t>3</w:t>
            </w:r>
            <w:r w:rsidR="003E3F21" w:rsidRPr="00FC166A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1630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>Transparência e acesso à informação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64A" w:rsidRPr="00FC166A" w:rsidRDefault="003E3F21" w:rsidP="0077199C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</w:t>
            </w:r>
            <w:r w:rsidR="00BA664A" w:rsidRPr="00FC166A">
              <w:rPr>
                <w:rFonts w:cs="Arial"/>
                <w:b/>
                <w:sz w:val="21"/>
                <w:szCs w:val="21"/>
              </w:rPr>
              <w:t xml:space="preserve">Larissa de Souza Alvim </w:t>
            </w:r>
            <w:r w:rsidR="00BA664A" w:rsidRPr="00FC166A">
              <w:rPr>
                <w:rFonts w:cs="Arial"/>
                <w:sz w:val="21"/>
                <w:szCs w:val="21"/>
              </w:rPr>
              <w:t>– Coordenadora do Núcleo de Ações de Ouvidoria e Prevenção da Corrupção da CGU/MT</w:t>
            </w:r>
          </w:p>
          <w:p w:rsidR="00DD222D" w:rsidRPr="00FC166A" w:rsidRDefault="00DD222D" w:rsidP="00DD222D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</w:t>
            </w:r>
            <w:r w:rsidRPr="00FC166A">
              <w:rPr>
                <w:rFonts w:cs="Arial"/>
                <w:b/>
                <w:sz w:val="21"/>
                <w:szCs w:val="21"/>
              </w:rPr>
              <w:t>Sérgio Faraco</w:t>
            </w:r>
            <w:r w:rsidRPr="00FC166A">
              <w:rPr>
                <w:rFonts w:cs="Arial"/>
                <w:sz w:val="21"/>
                <w:szCs w:val="21"/>
              </w:rPr>
              <w:t xml:space="preserve"> – Vice-Presidente de Administração </w:t>
            </w:r>
            <w:r w:rsidR="00FC166A" w:rsidRPr="00FC166A">
              <w:rPr>
                <w:rFonts w:cs="Arial"/>
                <w:sz w:val="21"/>
                <w:szCs w:val="21"/>
              </w:rPr>
              <w:t xml:space="preserve">do </w:t>
            </w:r>
            <w:r w:rsidRPr="00FC166A">
              <w:rPr>
                <w:rFonts w:cs="Arial"/>
                <w:sz w:val="21"/>
                <w:szCs w:val="21"/>
              </w:rPr>
              <w:t xml:space="preserve">CFC </w:t>
            </w:r>
          </w:p>
          <w:p w:rsidR="00512302" w:rsidRPr="00FC166A" w:rsidRDefault="00512302" w:rsidP="0077199C">
            <w:pPr>
              <w:spacing w:after="120" w:line="240" w:lineRule="auto"/>
              <w:jc w:val="both"/>
              <w:rPr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Palestrante:  </w:t>
            </w:r>
            <w:proofErr w:type="spellStart"/>
            <w:r w:rsidRPr="00FC166A">
              <w:rPr>
                <w:rFonts w:cs="Arial"/>
                <w:b/>
                <w:sz w:val="21"/>
                <w:szCs w:val="21"/>
              </w:rPr>
              <w:t>Drª</w:t>
            </w:r>
            <w:proofErr w:type="spellEnd"/>
            <w:r w:rsidRPr="00FC166A">
              <w:rPr>
                <w:rFonts w:cs="Arial"/>
                <w:b/>
                <w:sz w:val="21"/>
                <w:szCs w:val="21"/>
              </w:rPr>
              <w:t xml:space="preserve"> Maristela Abadia Guimarães </w:t>
            </w:r>
            <w:r w:rsidRPr="00FC166A">
              <w:rPr>
                <w:rFonts w:cs="Arial"/>
                <w:sz w:val="21"/>
                <w:szCs w:val="21"/>
              </w:rPr>
              <w:t xml:space="preserve">– </w:t>
            </w:r>
            <w:r w:rsidRPr="00FC166A">
              <w:rPr>
                <w:sz w:val="21"/>
                <w:szCs w:val="21"/>
              </w:rPr>
              <w:t>Ouvidora do Instituto Federal de Educação, Ciência e Tecnologia de Mato Grosso (IFMT)</w:t>
            </w:r>
          </w:p>
          <w:p w:rsidR="00CD35E7" w:rsidRPr="00FC166A" w:rsidRDefault="00CD35E7" w:rsidP="0077199C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sz w:val="21"/>
                <w:szCs w:val="21"/>
              </w:rPr>
              <w:t xml:space="preserve">Palestrante: </w:t>
            </w:r>
            <w:r w:rsidR="005305B0" w:rsidRPr="00FC166A">
              <w:rPr>
                <w:sz w:val="21"/>
                <w:szCs w:val="21"/>
              </w:rPr>
              <w:t xml:space="preserve">Representante da Ouvidoria do TRT 23ª Região </w:t>
            </w:r>
            <w:r w:rsidR="005305B0" w:rsidRPr="00FC166A">
              <w:rPr>
                <w:b/>
                <w:sz w:val="21"/>
                <w:szCs w:val="21"/>
              </w:rPr>
              <w:t>(a confirmar)</w:t>
            </w:r>
          </w:p>
          <w:p w:rsidR="0077199C" w:rsidRPr="00FC166A" w:rsidRDefault="0077199C" w:rsidP="005305B0">
            <w:pPr>
              <w:spacing w:after="12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FC166A">
              <w:rPr>
                <w:rFonts w:cs="Arial"/>
                <w:sz w:val="21"/>
                <w:szCs w:val="21"/>
              </w:rPr>
              <w:t xml:space="preserve">Mediador: </w:t>
            </w:r>
            <w:r w:rsidR="005305B0" w:rsidRPr="00FC166A">
              <w:rPr>
                <w:rFonts w:cs="Arial"/>
                <w:b/>
                <w:sz w:val="21"/>
                <w:szCs w:val="21"/>
              </w:rPr>
              <w:t xml:space="preserve">Fabiano Pontes Pereira Silva </w:t>
            </w:r>
            <w:r w:rsidR="005305B0" w:rsidRPr="00FC166A">
              <w:rPr>
                <w:rFonts w:cs="Arial"/>
                <w:sz w:val="21"/>
                <w:szCs w:val="21"/>
              </w:rPr>
              <w:t>– Servidor do Núcleo de Ações de Ouvidoria e Prevenção da Corrupção da CGU/MT</w:t>
            </w:r>
            <w:r w:rsidR="007A3877" w:rsidRPr="00FC166A">
              <w:rPr>
                <w:rFonts w:cs="Arial"/>
                <w:b/>
                <w:sz w:val="21"/>
                <w:szCs w:val="21"/>
              </w:rPr>
              <w:t xml:space="preserve">. </w:t>
            </w:r>
          </w:p>
        </w:tc>
      </w:tr>
      <w:tr w:rsidR="003E3F21" w:rsidRPr="00FC166A" w:rsidTr="00685482">
        <w:trPr>
          <w:trHeight w:val="230"/>
          <w:tblCellSpacing w:w="22" w:type="dxa"/>
          <w:jc w:val="center"/>
        </w:trPr>
        <w:tc>
          <w:tcPr>
            <w:tcW w:w="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b/>
                <w:bCs/>
                <w:sz w:val="21"/>
                <w:szCs w:val="21"/>
              </w:rPr>
              <w:t>17h30</w:t>
            </w:r>
          </w:p>
        </w:tc>
        <w:tc>
          <w:tcPr>
            <w:tcW w:w="236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1630B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C166A">
              <w:rPr>
                <w:rFonts w:cs="Arial"/>
                <w:b/>
                <w:bCs/>
                <w:sz w:val="21"/>
                <w:szCs w:val="21"/>
              </w:rPr>
              <w:t>Encerramento</w:t>
            </w:r>
          </w:p>
        </w:tc>
        <w:tc>
          <w:tcPr>
            <w:tcW w:w="637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FC166A" w:rsidRDefault="003E3F21" w:rsidP="007719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E80FA5" w:rsidRDefault="00685482" w:rsidP="00685482"/>
    <w:sectPr w:rsidR="00E80FA5" w:rsidSect="00685482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F21"/>
    <w:rsid w:val="00025169"/>
    <w:rsid w:val="00097BA1"/>
    <w:rsid w:val="000B2B63"/>
    <w:rsid w:val="000B6AAE"/>
    <w:rsid w:val="000C6A0B"/>
    <w:rsid w:val="000D3D0A"/>
    <w:rsid w:val="0015143D"/>
    <w:rsid w:val="001630B3"/>
    <w:rsid w:val="001A1961"/>
    <w:rsid w:val="001E4654"/>
    <w:rsid w:val="002010C6"/>
    <w:rsid w:val="00203A53"/>
    <w:rsid w:val="002101B0"/>
    <w:rsid w:val="00252DBB"/>
    <w:rsid w:val="002A08E9"/>
    <w:rsid w:val="002B67FF"/>
    <w:rsid w:val="002C7CA0"/>
    <w:rsid w:val="00304ADD"/>
    <w:rsid w:val="00384400"/>
    <w:rsid w:val="003C10DE"/>
    <w:rsid w:val="003C3961"/>
    <w:rsid w:val="003E07B1"/>
    <w:rsid w:val="003E13E4"/>
    <w:rsid w:val="003E39C4"/>
    <w:rsid w:val="003E3F21"/>
    <w:rsid w:val="004351A8"/>
    <w:rsid w:val="004B492E"/>
    <w:rsid w:val="00512302"/>
    <w:rsid w:val="005305B0"/>
    <w:rsid w:val="00530CB5"/>
    <w:rsid w:val="00547759"/>
    <w:rsid w:val="005529E6"/>
    <w:rsid w:val="00580DA7"/>
    <w:rsid w:val="005D00BE"/>
    <w:rsid w:val="005D2285"/>
    <w:rsid w:val="005D40FF"/>
    <w:rsid w:val="005E515F"/>
    <w:rsid w:val="0061653A"/>
    <w:rsid w:val="0064335C"/>
    <w:rsid w:val="0065650F"/>
    <w:rsid w:val="006701AD"/>
    <w:rsid w:val="00682A2C"/>
    <w:rsid w:val="00684A29"/>
    <w:rsid w:val="00685482"/>
    <w:rsid w:val="006E661D"/>
    <w:rsid w:val="006F7FA8"/>
    <w:rsid w:val="0077199C"/>
    <w:rsid w:val="007A3877"/>
    <w:rsid w:val="00827791"/>
    <w:rsid w:val="008437C0"/>
    <w:rsid w:val="00853A0B"/>
    <w:rsid w:val="008858BD"/>
    <w:rsid w:val="008A59BA"/>
    <w:rsid w:val="008A7BE8"/>
    <w:rsid w:val="008E07D0"/>
    <w:rsid w:val="00923C3A"/>
    <w:rsid w:val="00954B92"/>
    <w:rsid w:val="00956641"/>
    <w:rsid w:val="009F2071"/>
    <w:rsid w:val="00A41C58"/>
    <w:rsid w:val="00A8622E"/>
    <w:rsid w:val="00AA45F1"/>
    <w:rsid w:val="00B7799E"/>
    <w:rsid w:val="00B93C72"/>
    <w:rsid w:val="00B94F81"/>
    <w:rsid w:val="00BA664A"/>
    <w:rsid w:val="00BE1FB8"/>
    <w:rsid w:val="00BE2B71"/>
    <w:rsid w:val="00C636FB"/>
    <w:rsid w:val="00C82F40"/>
    <w:rsid w:val="00CD35E7"/>
    <w:rsid w:val="00CF70D5"/>
    <w:rsid w:val="00D40F39"/>
    <w:rsid w:val="00DD222D"/>
    <w:rsid w:val="00DD3B78"/>
    <w:rsid w:val="00E1407E"/>
    <w:rsid w:val="00E25097"/>
    <w:rsid w:val="00E33658"/>
    <w:rsid w:val="00E777A6"/>
    <w:rsid w:val="00EF0BF9"/>
    <w:rsid w:val="00F21F32"/>
    <w:rsid w:val="00F24C0A"/>
    <w:rsid w:val="00F66B6E"/>
    <w:rsid w:val="00FC0B3B"/>
    <w:rsid w:val="00FC166A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3F21"/>
    <w:pPr>
      <w:spacing w:after="0" w:line="240" w:lineRule="auto"/>
      <w:ind w:left="720"/>
    </w:pPr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3B71-6142-4EAD-8956-5475EFC8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Bermudes Moraes Coradi</dc:creator>
  <cp:keywords/>
  <dc:description/>
  <cp:lastModifiedBy>flavia</cp:lastModifiedBy>
  <cp:revision>9</cp:revision>
  <cp:lastPrinted>2018-03-27T13:36:00Z</cp:lastPrinted>
  <dcterms:created xsi:type="dcterms:W3CDTF">2018-03-26T18:26:00Z</dcterms:created>
  <dcterms:modified xsi:type="dcterms:W3CDTF">2018-03-27T18:00:00Z</dcterms:modified>
</cp:coreProperties>
</file>