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12" w:rsidRPr="008959D4" w:rsidRDefault="00574912" w:rsidP="00C90977">
      <w:pPr>
        <w:spacing w:after="0" w:line="240" w:lineRule="auto"/>
        <w:jc w:val="both"/>
        <w:rPr>
          <w:rFonts w:ascii="Times New Roman" w:hAnsi="Times New Roman" w:cs="Times New Roman"/>
          <w:sz w:val="24"/>
          <w:szCs w:val="24"/>
        </w:rPr>
      </w:pPr>
      <w:bookmarkStart w:id="0" w:name="_GoBack"/>
      <w:bookmarkEnd w:id="0"/>
      <w:r w:rsidRPr="00F91A58">
        <w:rPr>
          <w:rFonts w:ascii="Times New Roman" w:hAnsi="Times New Roman" w:cs="Times New Roman"/>
          <w:b/>
          <w:sz w:val="24"/>
          <w:szCs w:val="24"/>
        </w:rPr>
        <w:t xml:space="preserve">NORMA BRASILEIRA DE CONTABILIDADE, NBC TSP </w:t>
      </w:r>
      <w:r w:rsidR="00FD4C53" w:rsidRPr="00F91A58">
        <w:rPr>
          <w:rFonts w:ascii="Times New Roman" w:hAnsi="Times New Roman" w:cs="Times New Roman"/>
          <w:b/>
          <w:sz w:val="24"/>
          <w:szCs w:val="24"/>
        </w:rPr>
        <w:t>14</w:t>
      </w:r>
      <w:r w:rsidRPr="00F91A58">
        <w:rPr>
          <w:rFonts w:ascii="Times New Roman" w:hAnsi="Times New Roman" w:cs="Times New Roman"/>
          <w:b/>
          <w:sz w:val="24"/>
          <w:szCs w:val="24"/>
        </w:rPr>
        <w:t xml:space="preserve">, DE XX DE XXXX DE </w:t>
      </w:r>
      <w:proofErr w:type="gramStart"/>
      <w:r w:rsidRPr="00F91A58">
        <w:rPr>
          <w:rFonts w:ascii="Times New Roman" w:hAnsi="Times New Roman" w:cs="Times New Roman"/>
          <w:b/>
          <w:sz w:val="24"/>
          <w:szCs w:val="24"/>
        </w:rPr>
        <w:t>201</w:t>
      </w:r>
      <w:r w:rsidR="007F1974" w:rsidRPr="00F91A58">
        <w:rPr>
          <w:rFonts w:ascii="Times New Roman" w:hAnsi="Times New Roman" w:cs="Times New Roman"/>
          <w:b/>
          <w:sz w:val="24"/>
          <w:szCs w:val="24"/>
        </w:rPr>
        <w:t>8</w:t>
      </w:r>
      <w:proofErr w:type="gramEnd"/>
    </w:p>
    <w:p w:rsidR="00574912" w:rsidRPr="00F91A58" w:rsidRDefault="00574912" w:rsidP="00C90977">
      <w:pPr>
        <w:spacing w:after="0" w:line="240" w:lineRule="auto"/>
        <w:ind w:left="567" w:hanging="567"/>
        <w:jc w:val="both"/>
        <w:rPr>
          <w:rFonts w:ascii="Times New Roman" w:hAnsi="Times New Roman" w:cs="Times New Roman"/>
          <w:sz w:val="24"/>
          <w:szCs w:val="24"/>
        </w:rPr>
      </w:pPr>
    </w:p>
    <w:p w:rsidR="00574912" w:rsidRPr="00F91A58" w:rsidRDefault="00574912" w:rsidP="00C90977">
      <w:pPr>
        <w:spacing w:after="0" w:line="240" w:lineRule="auto"/>
        <w:ind w:left="567" w:hanging="567"/>
        <w:jc w:val="both"/>
        <w:rPr>
          <w:rFonts w:ascii="Times New Roman" w:hAnsi="Times New Roman" w:cs="Times New Roman"/>
          <w:sz w:val="24"/>
          <w:szCs w:val="24"/>
        </w:rPr>
      </w:pPr>
    </w:p>
    <w:p w:rsidR="00574912" w:rsidRPr="008959D4" w:rsidRDefault="00574912" w:rsidP="00C90977">
      <w:pPr>
        <w:spacing w:after="0" w:line="240" w:lineRule="auto"/>
        <w:ind w:left="4820"/>
        <w:jc w:val="both"/>
        <w:rPr>
          <w:rFonts w:ascii="Times New Roman" w:hAnsi="Times New Roman" w:cs="Times New Roman"/>
          <w:sz w:val="24"/>
          <w:szCs w:val="24"/>
        </w:rPr>
      </w:pPr>
      <w:r w:rsidRPr="00F91A58">
        <w:rPr>
          <w:rFonts w:ascii="Times New Roman" w:hAnsi="Times New Roman" w:cs="Times New Roman"/>
          <w:b/>
          <w:i/>
          <w:sz w:val="24"/>
          <w:szCs w:val="24"/>
        </w:rPr>
        <w:t xml:space="preserve">Aprova a NBC TSP </w:t>
      </w:r>
      <w:r w:rsidR="00FD4C53" w:rsidRPr="00F91A58">
        <w:rPr>
          <w:rFonts w:ascii="Times New Roman" w:hAnsi="Times New Roman" w:cs="Times New Roman"/>
          <w:b/>
          <w:i/>
          <w:sz w:val="24"/>
          <w:szCs w:val="24"/>
        </w:rPr>
        <w:t>14</w:t>
      </w:r>
      <w:r w:rsidRPr="00F91A58">
        <w:rPr>
          <w:rFonts w:ascii="Times New Roman" w:hAnsi="Times New Roman" w:cs="Times New Roman"/>
          <w:b/>
          <w:i/>
          <w:sz w:val="24"/>
          <w:szCs w:val="24"/>
        </w:rPr>
        <w:t xml:space="preserve"> – </w:t>
      </w:r>
      <w:r w:rsidR="00FD4C53" w:rsidRPr="00F91A58">
        <w:rPr>
          <w:rFonts w:ascii="Times New Roman" w:hAnsi="Times New Roman" w:cs="Times New Roman"/>
          <w:b/>
          <w:i/>
          <w:sz w:val="24"/>
          <w:szCs w:val="24"/>
        </w:rPr>
        <w:t>Custos de Empréstimos</w:t>
      </w:r>
      <w:r w:rsidR="00F72017" w:rsidRPr="00F91A58">
        <w:rPr>
          <w:rFonts w:ascii="Times New Roman" w:hAnsi="Times New Roman" w:cs="Times New Roman"/>
          <w:b/>
          <w:i/>
          <w:sz w:val="24"/>
          <w:szCs w:val="24"/>
        </w:rPr>
        <w:t>.</w:t>
      </w:r>
    </w:p>
    <w:p w:rsidR="00574912" w:rsidRPr="00F91A58" w:rsidRDefault="00574912" w:rsidP="00C90977">
      <w:pPr>
        <w:spacing w:after="0" w:line="240" w:lineRule="auto"/>
        <w:ind w:left="567" w:hanging="567"/>
        <w:jc w:val="both"/>
        <w:rPr>
          <w:rFonts w:ascii="Times New Roman" w:hAnsi="Times New Roman" w:cs="Times New Roman"/>
          <w:sz w:val="24"/>
          <w:szCs w:val="24"/>
        </w:rPr>
      </w:pPr>
    </w:p>
    <w:p w:rsidR="00574912" w:rsidRPr="00F91A58" w:rsidRDefault="00574912" w:rsidP="00C90977">
      <w:pPr>
        <w:spacing w:after="0" w:line="240" w:lineRule="auto"/>
        <w:ind w:left="567" w:hanging="567"/>
        <w:jc w:val="both"/>
        <w:rPr>
          <w:rFonts w:ascii="Times New Roman" w:hAnsi="Times New Roman" w:cs="Times New Roman"/>
          <w:sz w:val="24"/>
          <w:szCs w:val="24"/>
        </w:rPr>
      </w:pPr>
    </w:p>
    <w:p w:rsidR="00574912" w:rsidRPr="00F91A58" w:rsidRDefault="00574912" w:rsidP="00C90977">
      <w:pPr>
        <w:spacing w:after="0" w:line="240" w:lineRule="auto"/>
        <w:ind w:firstLine="567"/>
        <w:jc w:val="both"/>
        <w:rPr>
          <w:rFonts w:ascii="Times New Roman" w:hAnsi="Times New Roman" w:cs="Times New Roman"/>
          <w:sz w:val="24"/>
          <w:szCs w:val="24"/>
        </w:rPr>
      </w:pPr>
      <w:r w:rsidRPr="00F91A58">
        <w:rPr>
          <w:rFonts w:ascii="Times New Roman" w:hAnsi="Times New Roman" w:cs="Times New Roman"/>
          <w:sz w:val="24"/>
          <w:szCs w:val="24"/>
        </w:rPr>
        <w:t xml:space="preserve">O </w:t>
      </w:r>
      <w:r w:rsidRPr="00F91A58">
        <w:rPr>
          <w:rFonts w:ascii="Times New Roman" w:hAnsi="Times New Roman" w:cs="Times New Roman"/>
          <w:b/>
          <w:sz w:val="24"/>
          <w:szCs w:val="24"/>
        </w:rPr>
        <w:t>CONSELHO FEDERAL DE CONTABILIDADE</w:t>
      </w:r>
      <w:r w:rsidRPr="00F91A58">
        <w:rPr>
          <w:rFonts w:ascii="Times New Roman" w:hAnsi="Times New Roman" w:cs="Times New Roman"/>
          <w:sz w:val="24"/>
          <w:szCs w:val="24"/>
        </w:rPr>
        <w:t xml:space="preserve">, considerando o processo de convergência das Normas Brasileiras de Contabilidade aos padrões internacionais e mediante acordo firmado com a </w:t>
      </w:r>
      <w:proofErr w:type="spellStart"/>
      <w:r w:rsidRPr="00F91A58">
        <w:rPr>
          <w:rFonts w:ascii="Times New Roman" w:hAnsi="Times New Roman" w:cs="Times New Roman"/>
          <w:sz w:val="24"/>
          <w:szCs w:val="24"/>
        </w:rPr>
        <w:t>I</w:t>
      </w:r>
      <w:r w:rsidR="00F94760" w:rsidRPr="00F91A58">
        <w:rPr>
          <w:rFonts w:ascii="Times New Roman" w:hAnsi="Times New Roman" w:cs="Times New Roman"/>
          <w:sz w:val="24"/>
          <w:szCs w:val="24"/>
        </w:rPr>
        <w:t>fac</w:t>
      </w:r>
      <w:proofErr w:type="spellEnd"/>
      <w:r w:rsidR="00651A8F">
        <w:rPr>
          <w:rFonts w:ascii="Times New Roman" w:hAnsi="Times New Roman" w:cs="Times New Roman"/>
          <w:sz w:val="24"/>
          <w:szCs w:val="24"/>
        </w:rPr>
        <w:t>,</w:t>
      </w:r>
      <w:r w:rsidRPr="00F91A58">
        <w:rPr>
          <w:rFonts w:ascii="Times New Roman" w:hAnsi="Times New Roman" w:cs="Times New Roman"/>
          <w:sz w:val="24"/>
          <w:szCs w:val="24"/>
        </w:rPr>
        <w:t xml:space="preserve"> que autorizou, no Brasil, o CFC como um dos tradutores de suas normas e publicações, outorgando os direitos de realizar tradução, publicação e distribuição das normas internacionais e demais pronunciamentos em formato eletrônico, no exercício de suas atribuições legais e regimentais e com fundamento no disposto na alínea “f” do </w:t>
      </w:r>
      <w:r w:rsidR="00272D35" w:rsidRPr="00F91A58">
        <w:rPr>
          <w:rFonts w:ascii="Times New Roman" w:hAnsi="Times New Roman" w:cs="Times New Roman"/>
          <w:sz w:val="24"/>
          <w:szCs w:val="24"/>
        </w:rPr>
        <w:t>A</w:t>
      </w:r>
      <w:r w:rsidRPr="00F91A58">
        <w:rPr>
          <w:rFonts w:ascii="Times New Roman" w:hAnsi="Times New Roman" w:cs="Times New Roman"/>
          <w:sz w:val="24"/>
          <w:szCs w:val="24"/>
        </w:rPr>
        <w:t>rt. 6º do Decreto-Lei n.º 9.295/</w:t>
      </w:r>
      <w:r w:rsidR="00272D35" w:rsidRPr="00F91A58">
        <w:rPr>
          <w:rFonts w:ascii="Times New Roman" w:hAnsi="Times New Roman" w:cs="Times New Roman"/>
          <w:sz w:val="24"/>
          <w:szCs w:val="24"/>
        </w:rPr>
        <w:t>19</w:t>
      </w:r>
      <w:r w:rsidRPr="00F91A58">
        <w:rPr>
          <w:rFonts w:ascii="Times New Roman" w:hAnsi="Times New Roman" w:cs="Times New Roman"/>
          <w:sz w:val="24"/>
          <w:szCs w:val="24"/>
        </w:rPr>
        <w:t>46, alterado pela Lei n.º 12.249/</w:t>
      </w:r>
      <w:r w:rsidR="00272D35" w:rsidRPr="00F91A58">
        <w:rPr>
          <w:rFonts w:ascii="Times New Roman" w:hAnsi="Times New Roman" w:cs="Times New Roman"/>
          <w:sz w:val="24"/>
          <w:szCs w:val="24"/>
        </w:rPr>
        <w:t>20</w:t>
      </w:r>
      <w:r w:rsidRPr="00F91A58">
        <w:rPr>
          <w:rFonts w:ascii="Times New Roman" w:hAnsi="Times New Roman" w:cs="Times New Roman"/>
          <w:sz w:val="24"/>
          <w:szCs w:val="24"/>
        </w:rPr>
        <w:t xml:space="preserve">10, faz saber que foi aprovada em seu Plenário a seguinte Norma Brasileira de Contabilidade (NBC), elaborada de acordo com </w:t>
      </w:r>
      <w:r w:rsidR="00A8784A" w:rsidRPr="00F91A58">
        <w:rPr>
          <w:rFonts w:ascii="Times New Roman" w:hAnsi="Times New Roman" w:cs="Times New Roman"/>
          <w:sz w:val="24"/>
          <w:szCs w:val="24"/>
        </w:rPr>
        <w:t xml:space="preserve">a </w:t>
      </w:r>
      <w:proofErr w:type="spellStart"/>
      <w:r w:rsidR="00A8784A" w:rsidRPr="00F91A58">
        <w:rPr>
          <w:rFonts w:ascii="Times New Roman" w:hAnsi="Times New Roman" w:cs="Times New Roman"/>
          <w:sz w:val="24"/>
          <w:szCs w:val="24"/>
        </w:rPr>
        <w:t>I</w:t>
      </w:r>
      <w:r w:rsidR="00F94760" w:rsidRPr="00F91A58">
        <w:rPr>
          <w:rFonts w:ascii="Times New Roman" w:hAnsi="Times New Roman" w:cs="Times New Roman"/>
          <w:sz w:val="24"/>
          <w:szCs w:val="24"/>
        </w:rPr>
        <w:t>psas</w:t>
      </w:r>
      <w:proofErr w:type="spellEnd"/>
      <w:r w:rsidR="00A8784A" w:rsidRPr="00F91A58">
        <w:rPr>
          <w:rFonts w:ascii="Times New Roman" w:hAnsi="Times New Roman" w:cs="Times New Roman"/>
          <w:sz w:val="24"/>
          <w:szCs w:val="24"/>
        </w:rPr>
        <w:t xml:space="preserve"> </w:t>
      </w:r>
      <w:r w:rsidR="00FD4C53" w:rsidRPr="00F91A58">
        <w:rPr>
          <w:rFonts w:ascii="Times New Roman" w:hAnsi="Times New Roman" w:cs="Times New Roman"/>
          <w:sz w:val="24"/>
          <w:szCs w:val="24"/>
        </w:rPr>
        <w:t>5</w:t>
      </w:r>
      <w:r w:rsidR="00A8784A" w:rsidRPr="00F91A58">
        <w:rPr>
          <w:rFonts w:ascii="Times New Roman" w:hAnsi="Times New Roman" w:cs="Times New Roman"/>
          <w:sz w:val="24"/>
          <w:szCs w:val="24"/>
        </w:rPr>
        <w:t xml:space="preserve"> – </w:t>
      </w:r>
      <w:proofErr w:type="spellStart"/>
      <w:r w:rsidR="00FD4C53" w:rsidRPr="00F91A58">
        <w:rPr>
          <w:rFonts w:ascii="Times New Roman" w:hAnsi="Times New Roman" w:cs="Times New Roman"/>
          <w:i/>
          <w:sz w:val="24"/>
          <w:szCs w:val="24"/>
        </w:rPr>
        <w:t>Borrowing</w:t>
      </w:r>
      <w:proofErr w:type="spellEnd"/>
      <w:r w:rsidR="00FD4C53" w:rsidRPr="00F91A58">
        <w:rPr>
          <w:rFonts w:ascii="Times New Roman" w:hAnsi="Times New Roman" w:cs="Times New Roman"/>
          <w:i/>
          <w:sz w:val="24"/>
          <w:szCs w:val="24"/>
        </w:rPr>
        <w:t xml:space="preserve"> </w:t>
      </w:r>
      <w:proofErr w:type="spellStart"/>
      <w:r w:rsidR="00FD4C53" w:rsidRPr="00F91A58">
        <w:rPr>
          <w:rFonts w:ascii="Times New Roman" w:hAnsi="Times New Roman" w:cs="Times New Roman"/>
          <w:i/>
          <w:sz w:val="24"/>
          <w:szCs w:val="24"/>
        </w:rPr>
        <w:t>Costs</w:t>
      </w:r>
      <w:proofErr w:type="spellEnd"/>
      <w:r w:rsidR="00223184" w:rsidRPr="00F91A58">
        <w:rPr>
          <w:rFonts w:ascii="Times New Roman" w:hAnsi="Times New Roman" w:cs="Times New Roman"/>
          <w:sz w:val="24"/>
          <w:szCs w:val="24"/>
        </w:rPr>
        <w:t>,</w:t>
      </w:r>
      <w:r w:rsidR="009863FA" w:rsidRPr="00F91A58">
        <w:rPr>
          <w:rFonts w:ascii="Times New Roman" w:hAnsi="Times New Roman" w:cs="Times New Roman"/>
          <w:sz w:val="24"/>
          <w:szCs w:val="24"/>
        </w:rPr>
        <w:t xml:space="preserve"> </w:t>
      </w:r>
      <w:r w:rsidRPr="00F91A58">
        <w:rPr>
          <w:rFonts w:ascii="Times New Roman" w:hAnsi="Times New Roman" w:cs="Times New Roman"/>
          <w:sz w:val="24"/>
          <w:szCs w:val="24"/>
        </w:rPr>
        <w:t>editad</w:t>
      </w:r>
      <w:r w:rsidR="00A8784A" w:rsidRPr="00F91A58">
        <w:rPr>
          <w:rFonts w:ascii="Times New Roman" w:hAnsi="Times New Roman" w:cs="Times New Roman"/>
          <w:sz w:val="24"/>
          <w:szCs w:val="24"/>
        </w:rPr>
        <w:t>a</w:t>
      </w:r>
      <w:r w:rsidRPr="00F91A58">
        <w:rPr>
          <w:rFonts w:ascii="Times New Roman" w:hAnsi="Times New Roman" w:cs="Times New Roman"/>
          <w:sz w:val="24"/>
          <w:szCs w:val="24"/>
        </w:rPr>
        <w:t xml:space="preserve"> pelo </w:t>
      </w:r>
      <w:proofErr w:type="spellStart"/>
      <w:r w:rsidRPr="00F91A58">
        <w:rPr>
          <w:rFonts w:ascii="Times New Roman" w:hAnsi="Times New Roman" w:cs="Times New Roman"/>
          <w:i/>
          <w:sz w:val="24"/>
          <w:szCs w:val="24"/>
        </w:rPr>
        <w:t>International</w:t>
      </w:r>
      <w:proofErr w:type="spellEnd"/>
      <w:r w:rsidRPr="00F91A58">
        <w:rPr>
          <w:rFonts w:ascii="Times New Roman" w:hAnsi="Times New Roman" w:cs="Times New Roman"/>
          <w:i/>
          <w:sz w:val="24"/>
          <w:szCs w:val="24"/>
        </w:rPr>
        <w:t xml:space="preserve"> </w:t>
      </w:r>
      <w:proofErr w:type="spellStart"/>
      <w:r w:rsidRPr="00F91A58">
        <w:rPr>
          <w:rFonts w:ascii="Times New Roman" w:hAnsi="Times New Roman" w:cs="Times New Roman"/>
          <w:i/>
          <w:sz w:val="24"/>
          <w:szCs w:val="24"/>
        </w:rPr>
        <w:t>Public</w:t>
      </w:r>
      <w:proofErr w:type="spellEnd"/>
      <w:r w:rsidRPr="00F91A58">
        <w:rPr>
          <w:rFonts w:ascii="Times New Roman" w:hAnsi="Times New Roman" w:cs="Times New Roman"/>
          <w:i/>
          <w:sz w:val="24"/>
          <w:szCs w:val="24"/>
        </w:rPr>
        <w:t xml:space="preserve"> Sector </w:t>
      </w:r>
      <w:proofErr w:type="spellStart"/>
      <w:r w:rsidRPr="00F91A58">
        <w:rPr>
          <w:rFonts w:ascii="Times New Roman" w:hAnsi="Times New Roman" w:cs="Times New Roman"/>
          <w:i/>
          <w:sz w:val="24"/>
          <w:szCs w:val="24"/>
        </w:rPr>
        <w:t>Accounting</w:t>
      </w:r>
      <w:proofErr w:type="spellEnd"/>
      <w:r w:rsidRPr="00F91A58">
        <w:rPr>
          <w:rFonts w:ascii="Times New Roman" w:hAnsi="Times New Roman" w:cs="Times New Roman"/>
          <w:i/>
          <w:sz w:val="24"/>
          <w:szCs w:val="24"/>
        </w:rPr>
        <w:t xml:space="preserve"> Standards </w:t>
      </w:r>
      <w:proofErr w:type="spellStart"/>
      <w:r w:rsidRPr="00F91A58">
        <w:rPr>
          <w:rFonts w:ascii="Times New Roman" w:hAnsi="Times New Roman" w:cs="Times New Roman"/>
          <w:i/>
          <w:sz w:val="24"/>
          <w:szCs w:val="24"/>
        </w:rPr>
        <w:t>Board</w:t>
      </w:r>
      <w:proofErr w:type="spellEnd"/>
      <w:r w:rsidRPr="00F91A58">
        <w:rPr>
          <w:rFonts w:ascii="Times New Roman" w:hAnsi="Times New Roman" w:cs="Times New Roman"/>
          <w:i/>
          <w:sz w:val="24"/>
          <w:szCs w:val="24"/>
        </w:rPr>
        <w:t xml:space="preserve"> </w:t>
      </w:r>
      <w:r w:rsidRPr="00F91A58">
        <w:rPr>
          <w:rFonts w:ascii="Times New Roman" w:hAnsi="Times New Roman" w:cs="Times New Roman"/>
          <w:sz w:val="24"/>
          <w:szCs w:val="24"/>
        </w:rPr>
        <w:t>da</w:t>
      </w:r>
      <w:r w:rsidRPr="00F91A58">
        <w:rPr>
          <w:rFonts w:ascii="Times New Roman" w:hAnsi="Times New Roman" w:cs="Times New Roman"/>
          <w:i/>
          <w:sz w:val="24"/>
          <w:szCs w:val="24"/>
        </w:rPr>
        <w:t xml:space="preserve"> </w:t>
      </w:r>
      <w:proofErr w:type="spellStart"/>
      <w:r w:rsidRPr="00F91A58">
        <w:rPr>
          <w:rFonts w:ascii="Times New Roman" w:hAnsi="Times New Roman" w:cs="Times New Roman"/>
          <w:i/>
          <w:sz w:val="24"/>
          <w:szCs w:val="24"/>
        </w:rPr>
        <w:t>International</w:t>
      </w:r>
      <w:proofErr w:type="spellEnd"/>
      <w:r w:rsidRPr="00F91A58">
        <w:rPr>
          <w:rFonts w:ascii="Times New Roman" w:hAnsi="Times New Roman" w:cs="Times New Roman"/>
          <w:i/>
          <w:sz w:val="24"/>
          <w:szCs w:val="24"/>
        </w:rPr>
        <w:t xml:space="preserve"> </w:t>
      </w:r>
      <w:proofErr w:type="spellStart"/>
      <w:r w:rsidRPr="00F91A58">
        <w:rPr>
          <w:rFonts w:ascii="Times New Roman" w:hAnsi="Times New Roman" w:cs="Times New Roman"/>
          <w:i/>
          <w:sz w:val="24"/>
          <w:szCs w:val="24"/>
        </w:rPr>
        <w:t>Federation</w:t>
      </w:r>
      <w:proofErr w:type="spellEnd"/>
      <w:r w:rsidRPr="00F91A58">
        <w:rPr>
          <w:rFonts w:ascii="Times New Roman" w:hAnsi="Times New Roman" w:cs="Times New Roman"/>
          <w:i/>
          <w:sz w:val="24"/>
          <w:szCs w:val="24"/>
        </w:rPr>
        <w:t xml:space="preserve"> </w:t>
      </w:r>
      <w:proofErr w:type="spellStart"/>
      <w:r w:rsidRPr="00F91A58">
        <w:rPr>
          <w:rFonts w:ascii="Times New Roman" w:hAnsi="Times New Roman" w:cs="Times New Roman"/>
          <w:i/>
          <w:sz w:val="24"/>
          <w:szCs w:val="24"/>
        </w:rPr>
        <w:t>of</w:t>
      </w:r>
      <w:proofErr w:type="spellEnd"/>
      <w:r w:rsidRPr="00F91A58">
        <w:rPr>
          <w:rFonts w:ascii="Times New Roman" w:hAnsi="Times New Roman" w:cs="Times New Roman"/>
          <w:i/>
          <w:sz w:val="24"/>
          <w:szCs w:val="24"/>
        </w:rPr>
        <w:t xml:space="preserve"> </w:t>
      </w:r>
      <w:proofErr w:type="spellStart"/>
      <w:r w:rsidRPr="00F91A58">
        <w:rPr>
          <w:rFonts w:ascii="Times New Roman" w:hAnsi="Times New Roman" w:cs="Times New Roman"/>
          <w:i/>
          <w:sz w:val="24"/>
          <w:szCs w:val="24"/>
        </w:rPr>
        <w:t>Accountants</w:t>
      </w:r>
      <w:proofErr w:type="spellEnd"/>
      <w:r w:rsidRPr="00F91A58">
        <w:rPr>
          <w:rFonts w:ascii="Times New Roman" w:hAnsi="Times New Roman" w:cs="Times New Roman"/>
          <w:sz w:val="24"/>
          <w:szCs w:val="24"/>
        </w:rPr>
        <w:t xml:space="preserve"> (</w:t>
      </w:r>
      <w:proofErr w:type="spellStart"/>
      <w:r w:rsidRPr="00F91A58">
        <w:rPr>
          <w:rFonts w:ascii="Times New Roman" w:hAnsi="Times New Roman" w:cs="Times New Roman"/>
          <w:sz w:val="24"/>
          <w:szCs w:val="24"/>
        </w:rPr>
        <w:t>IPSASB</w:t>
      </w:r>
      <w:proofErr w:type="spellEnd"/>
      <w:r w:rsidRPr="00F91A58">
        <w:rPr>
          <w:rFonts w:ascii="Times New Roman" w:hAnsi="Times New Roman" w:cs="Times New Roman"/>
          <w:sz w:val="24"/>
          <w:szCs w:val="24"/>
        </w:rPr>
        <w:t>/</w:t>
      </w:r>
      <w:proofErr w:type="spellStart"/>
      <w:r w:rsidRPr="00F91A58">
        <w:rPr>
          <w:rFonts w:ascii="Times New Roman" w:hAnsi="Times New Roman" w:cs="Times New Roman"/>
          <w:sz w:val="24"/>
          <w:szCs w:val="24"/>
        </w:rPr>
        <w:t>I</w:t>
      </w:r>
      <w:r w:rsidR="00F94760" w:rsidRPr="00F91A58">
        <w:rPr>
          <w:rFonts w:ascii="Times New Roman" w:hAnsi="Times New Roman" w:cs="Times New Roman"/>
          <w:sz w:val="24"/>
          <w:szCs w:val="24"/>
        </w:rPr>
        <w:t>fac</w:t>
      </w:r>
      <w:proofErr w:type="spellEnd"/>
      <w:r w:rsidRPr="00F91A58">
        <w:rPr>
          <w:rFonts w:ascii="Times New Roman" w:hAnsi="Times New Roman" w:cs="Times New Roman"/>
          <w:sz w:val="24"/>
          <w:szCs w:val="24"/>
        </w:rPr>
        <w:t>):</w:t>
      </w:r>
    </w:p>
    <w:p w:rsidR="007B2C30" w:rsidRPr="00F91A58" w:rsidRDefault="007B2C30" w:rsidP="00C90977">
      <w:pPr>
        <w:spacing w:after="0" w:line="240" w:lineRule="auto"/>
        <w:jc w:val="both"/>
        <w:rPr>
          <w:rFonts w:ascii="Times New Roman" w:hAnsi="Times New Roman" w:cs="Times New Roman"/>
          <w:sz w:val="24"/>
          <w:szCs w:val="24"/>
        </w:rPr>
      </w:pPr>
    </w:p>
    <w:p w:rsidR="003A148E" w:rsidRPr="008959D4" w:rsidRDefault="003A148E" w:rsidP="00A06366">
      <w:pPr>
        <w:pStyle w:val="Ttulo2"/>
        <w:rPr>
          <w:b w:val="0"/>
          <w:szCs w:val="24"/>
        </w:rPr>
      </w:pPr>
      <w:r w:rsidRPr="00F91A58">
        <w:rPr>
          <w:szCs w:val="24"/>
        </w:rPr>
        <w:t xml:space="preserve">NBC TSP </w:t>
      </w:r>
      <w:r w:rsidR="00FD4C53" w:rsidRPr="00F91A58">
        <w:rPr>
          <w:szCs w:val="24"/>
        </w:rPr>
        <w:t>14</w:t>
      </w:r>
      <w:r w:rsidRPr="00F91A58">
        <w:rPr>
          <w:szCs w:val="24"/>
        </w:rPr>
        <w:t xml:space="preserve"> – </w:t>
      </w:r>
      <w:r w:rsidR="00FD4C53" w:rsidRPr="00F91A58">
        <w:rPr>
          <w:szCs w:val="24"/>
        </w:rPr>
        <w:t>CUSTOS DE EMPRÉSTIMOS</w:t>
      </w:r>
    </w:p>
    <w:p w:rsidR="003A148E" w:rsidRPr="00F91A58" w:rsidRDefault="003A148E" w:rsidP="003A148E">
      <w:pPr>
        <w:spacing w:after="0" w:line="276" w:lineRule="auto"/>
        <w:rPr>
          <w:rFonts w:ascii="Times New Roman" w:hAnsi="Times New Roman" w:cs="Times New Roman"/>
          <w:sz w:val="24"/>
          <w:szCs w:val="24"/>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4"/>
        <w:gridCol w:w="1470"/>
      </w:tblGrid>
      <w:tr w:rsidR="003A148E" w:rsidRPr="00F91A58" w:rsidTr="00574912">
        <w:trPr>
          <w:jc w:val="center"/>
        </w:trPr>
        <w:tc>
          <w:tcPr>
            <w:tcW w:w="8264" w:type="dxa"/>
          </w:tcPr>
          <w:p w:rsidR="003A148E" w:rsidRPr="00F91A58" w:rsidRDefault="00787617" w:rsidP="0030550C">
            <w:pPr>
              <w:spacing w:before="60" w:after="60" w:line="240" w:lineRule="auto"/>
              <w:rPr>
                <w:rFonts w:ascii="Times New Roman" w:hAnsi="Times New Roman" w:cs="Times New Roman"/>
                <w:b/>
                <w:bCs/>
                <w:kern w:val="36"/>
                <w:sz w:val="24"/>
                <w:szCs w:val="24"/>
              </w:rPr>
            </w:pPr>
            <w:r w:rsidRPr="00F91A58">
              <w:rPr>
                <w:rFonts w:ascii="Times New Roman" w:hAnsi="Times New Roman" w:cs="Times New Roman"/>
                <w:b/>
                <w:bCs/>
                <w:kern w:val="36"/>
                <w:sz w:val="24"/>
                <w:szCs w:val="24"/>
              </w:rPr>
              <w:t>Sumário</w:t>
            </w:r>
          </w:p>
        </w:tc>
        <w:tc>
          <w:tcPr>
            <w:tcW w:w="1470" w:type="dxa"/>
          </w:tcPr>
          <w:p w:rsidR="003A148E" w:rsidRPr="00F91A58" w:rsidRDefault="003A148E" w:rsidP="0030550C">
            <w:pPr>
              <w:spacing w:before="60" w:after="60" w:line="240" w:lineRule="auto"/>
              <w:jc w:val="center"/>
              <w:rPr>
                <w:rFonts w:ascii="Times New Roman" w:hAnsi="Times New Roman" w:cs="Times New Roman"/>
                <w:b/>
                <w:bCs/>
                <w:kern w:val="36"/>
                <w:sz w:val="24"/>
                <w:szCs w:val="24"/>
              </w:rPr>
            </w:pPr>
            <w:r w:rsidRPr="00F91A58">
              <w:rPr>
                <w:rFonts w:ascii="Times New Roman" w:hAnsi="Times New Roman" w:cs="Times New Roman"/>
                <w:b/>
                <w:bCs/>
                <w:kern w:val="36"/>
                <w:sz w:val="24"/>
                <w:szCs w:val="24"/>
              </w:rPr>
              <w:t>Item</w:t>
            </w:r>
          </w:p>
        </w:tc>
      </w:tr>
      <w:tr w:rsidR="003A148E" w:rsidRPr="00F91A58" w:rsidTr="00574912">
        <w:trPr>
          <w:jc w:val="center"/>
        </w:trPr>
        <w:tc>
          <w:tcPr>
            <w:tcW w:w="8264" w:type="dxa"/>
          </w:tcPr>
          <w:p w:rsidR="003A148E" w:rsidRPr="00F91A58" w:rsidRDefault="00FF32A9" w:rsidP="0030550C">
            <w:pPr>
              <w:spacing w:before="60" w:after="60" w:line="240" w:lineRule="auto"/>
              <w:rPr>
                <w:rFonts w:ascii="Times New Roman" w:hAnsi="Times New Roman" w:cs="Times New Roman"/>
                <w:bCs/>
                <w:kern w:val="36"/>
                <w:sz w:val="24"/>
                <w:szCs w:val="24"/>
              </w:rPr>
            </w:pPr>
            <w:r w:rsidRPr="00F91A58">
              <w:rPr>
                <w:rFonts w:ascii="Times New Roman" w:hAnsi="Times New Roman" w:cs="Times New Roman"/>
                <w:bCs/>
                <w:kern w:val="36"/>
                <w:sz w:val="24"/>
                <w:szCs w:val="24"/>
              </w:rPr>
              <w:t>Objetivo</w:t>
            </w:r>
          </w:p>
        </w:tc>
        <w:tc>
          <w:tcPr>
            <w:tcW w:w="1470" w:type="dxa"/>
            <w:vAlign w:val="center"/>
          </w:tcPr>
          <w:p w:rsidR="003A148E" w:rsidRPr="00F91A58" w:rsidRDefault="003A148E" w:rsidP="0030550C">
            <w:pPr>
              <w:spacing w:before="60" w:after="60" w:line="240" w:lineRule="auto"/>
              <w:jc w:val="center"/>
              <w:rPr>
                <w:rFonts w:ascii="Times New Roman" w:hAnsi="Times New Roman" w:cs="Times New Roman"/>
                <w:bCs/>
                <w:kern w:val="36"/>
                <w:sz w:val="24"/>
                <w:szCs w:val="24"/>
              </w:rPr>
            </w:pPr>
          </w:p>
        </w:tc>
      </w:tr>
      <w:tr w:rsidR="003A148E" w:rsidRPr="00F91A58" w:rsidTr="00574912">
        <w:trPr>
          <w:jc w:val="center"/>
        </w:trPr>
        <w:tc>
          <w:tcPr>
            <w:tcW w:w="8264" w:type="dxa"/>
          </w:tcPr>
          <w:p w:rsidR="003A148E" w:rsidRPr="00F91A58" w:rsidRDefault="00787617" w:rsidP="0030550C">
            <w:pPr>
              <w:spacing w:before="60" w:after="60" w:line="240" w:lineRule="auto"/>
              <w:rPr>
                <w:rFonts w:ascii="Times New Roman" w:hAnsi="Times New Roman" w:cs="Times New Roman"/>
                <w:bCs/>
                <w:kern w:val="36"/>
                <w:sz w:val="24"/>
                <w:szCs w:val="24"/>
              </w:rPr>
            </w:pPr>
            <w:r w:rsidRPr="00F91A58">
              <w:rPr>
                <w:rFonts w:ascii="Times New Roman" w:hAnsi="Times New Roman" w:cs="Times New Roman"/>
                <w:bCs/>
                <w:kern w:val="36"/>
                <w:sz w:val="24"/>
                <w:szCs w:val="24"/>
              </w:rPr>
              <w:t>Alcance</w:t>
            </w:r>
          </w:p>
        </w:tc>
        <w:tc>
          <w:tcPr>
            <w:tcW w:w="1470" w:type="dxa"/>
            <w:vAlign w:val="center"/>
          </w:tcPr>
          <w:p w:rsidR="003A148E" w:rsidRPr="00F91A58" w:rsidRDefault="0086305F" w:rsidP="0086305F">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1</w:t>
            </w:r>
            <w:r w:rsidR="00787617" w:rsidRPr="00F91A58">
              <w:rPr>
                <w:rFonts w:ascii="Times New Roman" w:hAnsi="Times New Roman" w:cs="Times New Roman"/>
                <w:bCs/>
                <w:kern w:val="36"/>
                <w:sz w:val="24"/>
                <w:szCs w:val="24"/>
              </w:rPr>
              <w:t xml:space="preserve"> – </w:t>
            </w:r>
            <w:r w:rsidRPr="00F91A58">
              <w:rPr>
                <w:rFonts w:ascii="Times New Roman" w:hAnsi="Times New Roman" w:cs="Times New Roman"/>
                <w:bCs/>
                <w:kern w:val="36"/>
                <w:sz w:val="24"/>
                <w:szCs w:val="24"/>
              </w:rPr>
              <w:t>4</w:t>
            </w:r>
          </w:p>
        </w:tc>
      </w:tr>
      <w:tr w:rsidR="003A148E" w:rsidRPr="00F91A58" w:rsidTr="00574912">
        <w:trPr>
          <w:jc w:val="center"/>
        </w:trPr>
        <w:tc>
          <w:tcPr>
            <w:tcW w:w="8264" w:type="dxa"/>
          </w:tcPr>
          <w:p w:rsidR="003A148E" w:rsidRPr="00F91A58" w:rsidRDefault="00FF32A9" w:rsidP="0030550C">
            <w:pPr>
              <w:spacing w:before="60" w:after="60" w:line="240" w:lineRule="auto"/>
              <w:rPr>
                <w:rFonts w:ascii="Times New Roman" w:hAnsi="Times New Roman" w:cs="Times New Roman"/>
                <w:bCs/>
                <w:kern w:val="36"/>
                <w:sz w:val="24"/>
                <w:szCs w:val="24"/>
              </w:rPr>
            </w:pPr>
            <w:r w:rsidRPr="00F91A58">
              <w:rPr>
                <w:rFonts w:ascii="Times New Roman" w:hAnsi="Times New Roman" w:cs="Times New Roman"/>
                <w:bCs/>
                <w:kern w:val="36"/>
                <w:sz w:val="24"/>
                <w:szCs w:val="24"/>
              </w:rPr>
              <w:t>Definições</w:t>
            </w:r>
          </w:p>
        </w:tc>
        <w:tc>
          <w:tcPr>
            <w:tcW w:w="1470" w:type="dxa"/>
            <w:vAlign w:val="center"/>
          </w:tcPr>
          <w:p w:rsidR="003A148E" w:rsidRPr="00F91A58" w:rsidRDefault="0086305F" w:rsidP="0086305F">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5 – 13</w:t>
            </w:r>
          </w:p>
        </w:tc>
      </w:tr>
      <w:tr w:rsidR="0086305F" w:rsidRPr="00F91A58" w:rsidTr="00574912">
        <w:trPr>
          <w:jc w:val="center"/>
        </w:trPr>
        <w:tc>
          <w:tcPr>
            <w:tcW w:w="8264" w:type="dxa"/>
          </w:tcPr>
          <w:p w:rsidR="0086305F" w:rsidRPr="00F91A58" w:rsidRDefault="0086305F" w:rsidP="00A44357">
            <w:pPr>
              <w:spacing w:before="60" w:after="60" w:line="240" w:lineRule="auto"/>
              <w:ind w:left="366"/>
              <w:rPr>
                <w:rFonts w:ascii="Times New Roman" w:hAnsi="Times New Roman" w:cs="Times New Roman"/>
                <w:bCs/>
                <w:kern w:val="36"/>
                <w:sz w:val="24"/>
                <w:szCs w:val="24"/>
              </w:rPr>
            </w:pPr>
            <w:r w:rsidRPr="00F91A58">
              <w:rPr>
                <w:rFonts w:ascii="Times New Roman" w:hAnsi="Times New Roman" w:cs="Times New Roman"/>
                <w:sz w:val="24"/>
                <w:szCs w:val="24"/>
              </w:rPr>
              <w:t>Custos dos empréstimos</w:t>
            </w:r>
          </w:p>
        </w:tc>
        <w:tc>
          <w:tcPr>
            <w:tcW w:w="1470" w:type="dxa"/>
            <w:vAlign w:val="center"/>
          </w:tcPr>
          <w:p w:rsidR="0086305F" w:rsidRPr="00F91A58" w:rsidRDefault="0086305F" w:rsidP="008F043D">
            <w:pPr>
              <w:spacing w:before="60" w:after="60" w:line="240" w:lineRule="auto"/>
              <w:jc w:val="center"/>
              <w:rPr>
                <w:rFonts w:ascii="Times New Roman" w:hAnsi="Times New Roman" w:cs="Times New Roman"/>
                <w:bCs/>
                <w:kern w:val="36"/>
                <w:sz w:val="24"/>
                <w:szCs w:val="24"/>
              </w:rPr>
            </w:pPr>
            <w:proofErr w:type="gramStart"/>
            <w:r w:rsidRPr="00F91A58">
              <w:rPr>
                <w:rFonts w:ascii="Times New Roman" w:hAnsi="Times New Roman" w:cs="Times New Roman"/>
                <w:bCs/>
                <w:kern w:val="36"/>
                <w:sz w:val="24"/>
                <w:szCs w:val="24"/>
              </w:rPr>
              <w:t>6</w:t>
            </w:r>
            <w:proofErr w:type="gramEnd"/>
          </w:p>
        </w:tc>
      </w:tr>
      <w:tr w:rsidR="0086305F" w:rsidRPr="00F91A58" w:rsidTr="00574912">
        <w:trPr>
          <w:jc w:val="center"/>
        </w:trPr>
        <w:tc>
          <w:tcPr>
            <w:tcW w:w="8264" w:type="dxa"/>
          </w:tcPr>
          <w:p w:rsidR="0086305F" w:rsidRPr="00F91A58" w:rsidRDefault="0086305F" w:rsidP="00A44357">
            <w:pPr>
              <w:spacing w:before="60" w:after="60" w:line="240" w:lineRule="auto"/>
              <w:ind w:left="366"/>
              <w:rPr>
                <w:rFonts w:ascii="Times New Roman" w:hAnsi="Times New Roman" w:cs="Times New Roman"/>
                <w:bCs/>
                <w:kern w:val="36"/>
                <w:sz w:val="24"/>
                <w:szCs w:val="24"/>
              </w:rPr>
            </w:pPr>
            <w:r w:rsidRPr="00F91A58">
              <w:rPr>
                <w:rFonts w:ascii="Times New Roman" w:hAnsi="Times New Roman" w:cs="Times New Roman"/>
                <w:sz w:val="24"/>
                <w:szCs w:val="24"/>
              </w:rPr>
              <w:t>Entidade econômica</w:t>
            </w:r>
          </w:p>
        </w:tc>
        <w:tc>
          <w:tcPr>
            <w:tcW w:w="1470" w:type="dxa"/>
            <w:vAlign w:val="center"/>
          </w:tcPr>
          <w:p w:rsidR="0086305F" w:rsidRPr="00F91A58" w:rsidRDefault="0086305F" w:rsidP="008F043D">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7 – 9</w:t>
            </w:r>
          </w:p>
        </w:tc>
      </w:tr>
      <w:tr w:rsidR="0086305F" w:rsidRPr="00F91A58" w:rsidTr="00574912">
        <w:trPr>
          <w:jc w:val="center"/>
        </w:trPr>
        <w:tc>
          <w:tcPr>
            <w:tcW w:w="8264" w:type="dxa"/>
          </w:tcPr>
          <w:p w:rsidR="0086305F" w:rsidRPr="00F91A58" w:rsidRDefault="0086305F" w:rsidP="00A44357">
            <w:pPr>
              <w:spacing w:before="60" w:after="60" w:line="240" w:lineRule="auto"/>
              <w:ind w:left="366"/>
              <w:rPr>
                <w:rFonts w:ascii="Times New Roman" w:hAnsi="Times New Roman" w:cs="Times New Roman"/>
                <w:bCs/>
                <w:kern w:val="36"/>
                <w:sz w:val="24"/>
                <w:szCs w:val="24"/>
              </w:rPr>
            </w:pPr>
            <w:r w:rsidRPr="00F91A58">
              <w:rPr>
                <w:rFonts w:ascii="Times New Roman" w:hAnsi="Times New Roman" w:cs="Times New Roman"/>
                <w:sz w:val="24"/>
                <w:szCs w:val="24"/>
              </w:rPr>
              <w:t>Benefícios econômicos futuros ou potencial de serviços</w:t>
            </w:r>
          </w:p>
        </w:tc>
        <w:tc>
          <w:tcPr>
            <w:tcW w:w="1470" w:type="dxa"/>
            <w:vAlign w:val="center"/>
          </w:tcPr>
          <w:p w:rsidR="0086305F" w:rsidRPr="00F91A58" w:rsidRDefault="0086305F" w:rsidP="008F043D">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10 – 11</w:t>
            </w:r>
          </w:p>
        </w:tc>
      </w:tr>
      <w:tr w:rsidR="003A148E" w:rsidRPr="00F91A58" w:rsidTr="00574912">
        <w:trPr>
          <w:jc w:val="center"/>
        </w:trPr>
        <w:tc>
          <w:tcPr>
            <w:tcW w:w="8264" w:type="dxa"/>
          </w:tcPr>
          <w:p w:rsidR="003A148E" w:rsidRPr="00F91A58" w:rsidRDefault="0086305F" w:rsidP="00A44357">
            <w:pPr>
              <w:spacing w:before="60" w:after="60" w:line="240" w:lineRule="auto"/>
              <w:ind w:left="366"/>
              <w:rPr>
                <w:rFonts w:ascii="Times New Roman" w:hAnsi="Times New Roman" w:cs="Times New Roman"/>
                <w:bCs/>
                <w:kern w:val="36"/>
                <w:sz w:val="24"/>
                <w:szCs w:val="24"/>
              </w:rPr>
            </w:pPr>
            <w:r w:rsidRPr="00F91A58">
              <w:rPr>
                <w:rFonts w:ascii="Times New Roman" w:hAnsi="Times New Roman" w:cs="Times New Roman"/>
                <w:sz w:val="24"/>
                <w:szCs w:val="24"/>
              </w:rPr>
              <w:t>Patrimônio líquido</w:t>
            </w:r>
          </w:p>
        </w:tc>
        <w:tc>
          <w:tcPr>
            <w:tcW w:w="1470" w:type="dxa"/>
            <w:vAlign w:val="center"/>
          </w:tcPr>
          <w:p w:rsidR="003A148E" w:rsidRPr="00F91A58" w:rsidRDefault="0086305F" w:rsidP="0086305F">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12</w:t>
            </w:r>
          </w:p>
        </w:tc>
      </w:tr>
      <w:tr w:rsidR="0086305F" w:rsidRPr="00F91A58" w:rsidTr="00574912">
        <w:trPr>
          <w:jc w:val="center"/>
        </w:trPr>
        <w:tc>
          <w:tcPr>
            <w:tcW w:w="8264" w:type="dxa"/>
          </w:tcPr>
          <w:p w:rsidR="0086305F" w:rsidRPr="00F91A58" w:rsidRDefault="0086305F" w:rsidP="00A44357">
            <w:pPr>
              <w:spacing w:before="60" w:after="60" w:line="240" w:lineRule="auto"/>
              <w:ind w:left="366"/>
              <w:rPr>
                <w:rFonts w:ascii="Times New Roman" w:hAnsi="Times New Roman" w:cs="Times New Roman"/>
                <w:bCs/>
                <w:kern w:val="36"/>
                <w:sz w:val="24"/>
                <w:szCs w:val="24"/>
              </w:rPr>
            </w:pPr>
            <w:r w:rsidRPr="00F91A58">
              <w:rPr>
                <w:rFonts w:ascii="Times New Roman" w:hAnsi="Times New Roman" w:cs="Times New Roman"/>
                <w:sz w:val="24"/>
                <w:szCs w:val="24"/>
              </w:rPr>
              <w:t>Ativo qualificável</w:t>
            </w:r>
          </w:p>
        </w:tc>
        <w:tc>
          <w:tcPr>
            <w:tcW w:w="1470" w:type="dxa"/>
            <w:vAlign w:val="center"/>
          </w:tcPr>
          <w:p w:rsidR="0086305F" w:rsidRPr="00F91A58" w:rsidRDefault="0086305F" w:rsidP="008F043D">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13</w:t>
            </w:r>
          </w:p>
        </w:tc>
      </w:tr>
      <w:tr w:rsidR="003A148E" w:rsidRPr="00F91A58" w:rsidTr="00574912">
        <w:trPr>
          <w:jc w:val="center"/>
        </w:trPr>
        <w:tc>
          <w:tcPr>
            <w:tcW w:w="8264" w:type="dxa"/>
          </w:tcPr>
          <w:p w:rsidR="003A148E" w:rsidRPr="00F91A58" w:rsidRDefault="00270F31" w:rsidP="008F043D">
            <w:pPr>
              <w:spacing w:before="60" w:after="60" w:line="240" w:lineRule="auto"/>
              <w:rPr>
                <w:rFonts w:ascii="Times New Roman" w:hAnsi="Times New Roman" w:cs="Times New Roman"/>
                <w:bCs/>
                <w:kern w:val="36"/>
                <w:sz w:val="24"/>
                <w:szCs w:val="24"/>
              </w:rPr>
            </w:pPr>
            <w:r w:rsidRPr="00F91A58">
              <w:rPr>
                <w:rFonts w:ascii="Times New Roman" w:hAnsi="Times New Roman" w:cs="Times New Roman"/>
                <w:sz w:val="24"/>
                <w:szCs w:val="24"/>
              </w:rPr>
              <w:t>Tratamento padrão dos custos dos empréstimos</w:t>
            </w:r>
          </w:p>
        </w:tc>
        <w:tc>
          <w:tcPr>
            <w:tcW w:w="1470" w:type="dxa"/>
            <w:vAlign w:val="center"/>
          </w:tcPr>
          <w:p w:rsidR="003A148E" w:rsidRPr="00F91A58" w:rsidRDefault="00270F31" w:rsidP="00270F31">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14</w:t>
            </w:r>
            <w:r w:rsidR="00787617" w:rsidRPr="00F91A58">
              <w:rPr>
                <w:rFonts w:ascii="Times New Roman" w:hAnsi="Times New Roman" w:cs="Times New Roman"/>
                <w:bCs/>
                <w:kern w:val="36"/>
                <w:sz w:val="24"/>
                <w:szCs w:val="24"/>
              </w:rPr>
              <w:t xml:space="preserve"> – </w:t>
            </w:r>
            <w:r w:rsidRPr="00F91A58">
              <w:rPr>
                <w:rFonts w:ascii="Times New Roman" w:hAnsi="Times New Roman" w:cs="Times New Roman"/>
                <w:bCs/>
                <w:kern w:val="36"/>
                <w:sz w:val="24"/>
                <w:szCs w:val="24"/>
              </w:rPr>
              <w:t>16</w:t>
            </w:r>
          </w:p>
        </w:tc>
      </w:tr>
      <w:tr w:rsidR="00270F31" w:rsidRPr="00F91A58" w:rsidTr="00270D27">
        <w:trPr>
          <w:jc w:val="center"/>
        </w:trPr>
        <w:tc>
          <w:tcPr>
            <w:tcW w:w="8264" w:type="dxa"/>
          </w:tcPr>
          <w:p w:rsidR="00270F31" w:rsidRPr="00F91A58" w:rsidRDefault="00270F31" w:rsidP="00270D27">
            <w:pPr>
              <w:spacing w:before="60" w:after="60" w:line="240" w:lineRule="auto"/>
              <w:ind w:left="366"/>
              <w:rPr>
                <w:rFonts w:ascii="Times New Roman" w:hAnsi="Times New Roman" w:cs="Times New Roman"/>
                <w:bCs/>
                <w:kern w:val="36"/>
                <w:sz w:val="24"/>
                <w:szCs w:val="24"/>
              </w:rPr>
            </w:pPr>
            <w:r w:rsidRPr="00F91A58">
              <w:rPr>
                <w:rFonts w:ascii="Times New Roman" w:hAnsi="Times New Roman" w:cs="Times New Roman"/>
                <w:sz w:val="24"/>
                <w:szCs w:val="24"/>
              </w:rPr>
              <w:t>Reconhecimento</w:t>
            </w:r>
          </w:p>
        </w:tc>
        <w:tc>
          <w:tcPr>
            <w:tcW w:w="1470" w:type="dxa"/>
            <w:vAlign w:val="center"/>
          </w:tcPr>
          <w:p w:rsidR="00270F31" w:rsidRPr="00F91A58" w:rsidRDefault="00270F31" w:rsidP="00270F31">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14 – 15</w:t>
            </w:r>
          </w:p>
        </w:tc>
      </w:tr>
      <w:tr w:rsidR="00270F31" w:rsidRPr="00F91A58" w:rsidTr="00270D27">
        <w:trPr>
          <w:jc w:val="center"/>
        </w:trPr>
        <w:tc>
          <w:tcPr>
            <w:tcW w:w="8264" w:type="dxa"/>
          </w:tcPr>
          <w:p w:rsidR="00270F31" w:rsidRPr="00F91A58" w:rsidRDefault="00270F31" w:rsidP="00270D27">
            <w:pPr>
              <w:spacing w:before="60" w:after="60" w:line="240" w:lineRule="auto"/>
              <w:ind w:left="366"/>
              <w:rPr>
                <w:rFonts w:ascii="Times New Roman" w:hAnsi="Times New Roman" w:cs="Times New Roman"/>
                <w:bCs/>
                <w:kern w:val="36"/>
                <w:sz w:val="24"/>
                <w:szCs w:val="24"/>
              </w:rPr>
            </w:pPr>
            <w:r w:rsidRPr="00F91A58">
              <w:rPr>
                <w:rFonts w:ascii="Times New Roman" w:hAnsi="Times New Roman" w:cs="Times New Roman"/>
                <w:sz w:val="24"/>
                <w:szCs w:val="24"/>
              </w:rPr>
              <w:t>Divulgação</w:t>
            </w:r>
          </w:p>
        </w:tc>
        <w:tc>
          <w:tcPr>
            <w:tcW w:w="1470" w:type="dxa"/>
            <w:vAlign w:val="center"/>
          </w:tcPr>
          <w:p w:rsidR="00270F31" w:rsidRPr="00F91A58" w:rsidRDefault="00270F31" w:rsidP="00270F31">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16</w:t>
            </w:r>
          </w:p>
        </w:tc>
      </w:tr>
      <w:tr w:rsidR="003A148E" w:rsidRPr="00F91A58" w:rsidTr="00574912">
        <w:trPr>
          <w:jc w:val="center"/>
        </w:trPr>
        <w:tc>
          <w:tcPr>
            <w:tcW w:w="8264" w:type="dxa"/>
          </w:tcPr>
          <w:p w:rsidR="003A148E" w:rsidRPr="00F91A58" w:rsidRDefault="005F62CB" w:rsidP="00116729">
            <w:pPr>
              <w:spacing w:before="60" w:after="60" w:line="240" w:lineRule="auto"/>
              <w:rPr>
                <w:rFonts w:ascii="Times New Roman" w:hAnsi="Times New Roman" w:cs="Times New Roman"/>
                <w:bCs/>
                <w:kern w:val="36"/>
                <w:sz w:val="24"/>
                <w:szCs w:val="24"/>
              </w:rPr>
            </w:pPr>
            <w:r w:rsidRPr="00F91A58">
              <w:rPr>
                <w:rFonts w:ascii="Times New Roman" w:hAnsi="Times New Roman" w:cs="Times New Roman"/>
                <w:sz w:val="24"/>
                <w:szCs w:val="24"/>
              </w:rPr>
              <w:t xml:space="preserve">Custos dos empréstimos – Tratamento </w:t>
            </w:r>
            <w:r w:rsidR="00116729">
              <w:rPr>
                <w:rFonts w:ascii="Times New Roman" w:hAnsi="Times New Roman" w:cs="Times New Roman"/>
                <w:sz w:val="24"/>
                <w:szCs w:val="24"/>
              </w:rPr>
              <w:t>a</w:t>
            </w:r>
            <w:r w:rsidRPr="00F91A58">
              <w:rPr>
                <w:rFonts w:ascii="Times New Roman" w:hAnsi="Times New Roman" w:cs="Times New Roman"/>
                <w:sz w:val="24"/>
                <w:szCs w:val="24"/>
              </w:rPr>
              <w:t xml:space="preserve">lternativo </w:t>
            </w:r>
            <w:r w:rsidR="00116729">
              <w:rPr>
                <w:rFonts w:ascii="Times New Roman" w:hAnsi="Times New Roman" w:cs="Times New Roman"/>
                <w:sz w:val="24"/>
                <w:szCs w:val="24"/>
              </w:rPr>
              <w:t>p</w:t>
            </w:r>
            <w:r w:rsidRPr="00F91A58">
              <w:rPr>
                <w:rFonts w:ascii="Times New Roman" w:hAnsi="Times New Roman" w:cs="Times New Roman"/>
                <w:sz w:val="24"/>
                <w:szCs w:val="24"/>
              </w:rPr>
              <w:t>ermitido</w:t>
            </w:r>
          </w:p>
        </w:tc>
        <w:tc>
          <w:tcPr>
            <w:tcW w:w="1470" w:type="dxa"/>
            <w:vAlign w:val="center"/>
          </w:tcPr>
          <w:p w:rsidR="003A148E" w:rsidRPr="00F91A58" w:rsidRDefault="005F62CB" w:rsidP="005F62CB">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17</w:t>
            </w:r>
            <w:r w:rsidR="00787617" w:rsidRPr="00F91A58">
              <w:rPr>
                <w:rFonts w:ascii="Times New Roman" w:hAnsi="Times New Roman" w:cs="Times New Roman"/>
                <w:bCs/>
                <w:kern w:val="36"/>
                <w:sz w:val="24"/>
                <w:szCs w:val="24"/>
              </w:rPr>
              <w:t xml:space="preserve"> – </w:t>
            </w:r>
            <w:r w:rsidR="008F043D" w:rsidRPr="00F91A58">
              <w:rPr>
                <w:rFonts w:ascii="Times New Roman" w:hAnsi="Times New Roman" w:cs="Times New Roman"/>
                <w:bCs/>
                <w:kern w:val="36"/>
                <w:sz w:val="24"/>
                <w:szCs w:val="24"/>
              </w:rPr>
              <w:t>3</w:t>
            </w:r>
            <w:r w:rsidRPr="00F91A58">
              <w:rPr>
                <w:rFonts w:ascii="Times New Roman" w:hAnsi="Times New Roman" w:cs="Times New Roman"/>
                <w:bCs/>
                <w:kern w:val="36"/>
                <w:sz w:val="24"/>
                <w:szCs w:val="24"/>
              </w:rPr>
              <w:t>9</w:t>
            </w:r>
          </w:p>
        </w:tc>
      </w:tr>
      <w:tr w:rsidR="005F62CB" w:rsidRPr="00F91A58" w:rsidTr="00270D27">
        <w:trPr>
          <w:jc w:val="center"/>
        </w:trPr>
        <w:tc>
          <w:tcPr>
            <w:tcW w:w="8264" w:type="dxa"/>
          </w:tcPr>
          <w:p w:rsidR="005F62CB" w:rsidRPr="00F91A58" w:rsidRDefault="005F62CB" w:rsidP="00270D27">
            <w:pPr>
              <w:spacing w:before="60" w:after="60" w:line="240" w:lineRule="auto"/>
              <w:ind w:left="366"/>
              <w:rPr>
                <w:rFonts w:ascii="Times New Roman" w:hAnsi="Times New Roman" w:cs="Times New Roman"/>
                <w:sz w:val="24"/>
                <w:szCs w:val="24"/>
              </w:rPr>
            </w:pPr>
            <w:r w:rsidRPr="00F91A58">
              <w:rPr>
                <w:rFonts w:ascii="Times New Roman" w:hAnsi="Times New Roman" w:cs="Times New Roman"/>
                <w:sz w:val="24"/>
                <w:szCs w:val="24"/>
              </w:rPr>
              <w:t>Reconhecimento</w:t>
            </w:r>
          </w:p>
        </w:tc>
        <w:tc>
          <w:tcPr>
            <w:tcW w:w="1470" w:type="dxa"/>
            <w:vAlign w:val="center"/>
          </w:tcPr>
          <w:p w:rsidR="005F62CB" w:rsidRPr="00F91A58" w:rsidRDefault="005F62CB" w:rsidP="00270D27">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17 – 20</w:t>
            </w:r>
          </w:p>
        </w:tc>
      </w:tr>
      <w:tr w:rsidR="005F62CB" w:rsidRPr="00F91A58" w:rsidTr="00270D27">
        <w:trPr>
          <w:jc w:val="center"/>
        </w:trPr>
        <w:tc>
          <w:tcPr>
            <w:tcW w:w="8264" w:type="dxa"/>
          </w:tcPr>
          <w:p w:rsidR="005F62CB" w:rsidRPr="00F91A58" w:rsidRDefault="005F62CB" w:rsidP="00270D27">
            <w:pPr>
              <w:spacing w:before="60" w:after="60" w:line="240" w:lineRule="auto"/>
              <w:ind w:left="366"/>
              <w:rPr>
                <w:rFonts w:ascii="Times New Roman" w:hAnsi="Times New Roman" w:cs="Times New Roman"/>
                <w:sz w:val="24"/>
                <w:szCs w:val="24"/>
              </w:rPr>
            </w:pPr>
            <w:r w:rsidRPr="00F91A58">
              <w:rPr>
                <w:rFonts w:ascii="Times New Roman" w:hAnsi="Times New Roman" w:cs="Times New Roman"/>
                <w:sz w:val="24"/>
                <w:szCs w:val="24"/>
              </w:rPr>
              <w:t>Custos de empréstimos capitalizáveis</w:t>
            </w:r>
          </w:p>
        </w:tc>
        <w:tc>
          <w:tcPr>
            <w:tcW w:w="1470" w:type="dxa"/>
            <w:vAlign w:val="center"/>
          </w:tcPr>
          <w:p w:rsidR="005F62CB" w:rsidRPr="00F91A58" w:rsidRDefault="005F62CB" w:rsidP="00270D27">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21 – 29</w:t>
            </w:r>
          </w:p>
        </w:tc>
      </w:tr>
      <w:tr w:rsidR="005F62CB" w:rsidRPr="00F91A58" w:rsidTr="00270D27">
        <w:trPr>
          <w:jc w:val="center"/>
        </w:trPr>
        <w:tc>
          <w:tcPr>
            <w:tcW w:w="8264" w:type="dxa"/>
          </w:tcPr>
          <w:p w:rsidR="005F62CB" w:rsidRPr="00F91A58" w:rsidRDefault="005F62CB" w:rsidP="00270D27">
            <w:pPr>
              <w:spacing w:before="60" w:after="60" w:line="240" w:lineRule="auto"/>
              <w:ind w:left="366"/>
              <w:rPr>
                <w:rFonts w:ascii="Times New Roman" w:hAnsi="Times New Roman" w:cs="Times New Roman"/>
                <w:sz w:val="24"/>
                <w:szCs w:val="24"/>
              </w:rPr>
            </w:pPr>
            <w:r w:rsidRPr="00F91A58">
              <w:rPr>
                <w:rFonts w:ascii="Times New Roman" w:hAnsi="Times New Roman" w:cs="Times New Roman"/>
                <w:sz w:val="24"/>
                <w:szCs w:val="24"/>
              </w:rPr>
              <w:t>Excesso do valor contábil do ativo qualificável sobre o montante recuperável</w:t>
            </w:r>
          </w:p>
        </w:tc>
        <w:tc>
          <w:tcPr>
            <w:tcW w:w="1470" w:type="dxa"/>
            <w:vAlign w:val="center"/>
          </w:tcPr>
          <w:p w:rsidR="005F62CB" w:rsidRPr="00F91A58" w:rsidRDefault="005F62CB" w:rsidP="00270D27">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30</w:t>
            </w:r>
          </w:p>
        </w:tc>
      </w:tr>
      <w:tr w:rsidR="005F62CB" w:rsidRPr="00F91A58" w:rsidTr="00270D27">
        <w:trPr>
          <w:jc w:val="center"/>
        </w:trPr>
        <w:tc>
          <w:tcPr>
            <w:tcW w:w="8264" w:type="dxa"/>
          </w:tcPr>
          <w:p w:rsidR="005F62CB" w:rsidRPr="00F91A58" w:rsidRDefault="00F91A58" w:rsidP="00270D27">
            <w:pPr>
              <w:spacing w:before="60" w:after="60" w:line="240" w:lineRule="auto"/>
              <w:ind w:left="366"/>
              <w:rPr>
                <w:rFonts w:ascii="Times New Roman" w:hAnsi="Times New Roman" w:cs="Times New Roman"/>
                <w:sz w:val="24"/>
                <w:szCs w:val="24"/>
              </w:rPr>
            </w:pPr>
            <w:r w:rsidRPr="00F91A58">
              <w:rPr>
                <w:rFonts w:ascii="Times New Roman" w:hAnsi="Times New Roman" w:cs="Times New Roman"/>
                <w:sz w:val="24"/>
                <w:szCs w:val="24"/>
              </w:rPr>
              <w:t>Início da capitalização</w:t>
            </w:r>
          </w:p>
        </w:tc>
        <w:tc>
          <w:tcPr>
            <w:tcW w:w="1470" w:type="dxa"/>
            <w:vAlign w:val="center"/>
          </w:tcPr>
          <w:p w:rsidR="005F62CB" w:rsidRPr="00F91A58" w:rsidRDefault="00F91A58" w:rsidP="00270D27">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31 – 33</w:t>
            </w:r>
          </w:p>
        </w:tc>
      </w:tr>
      <w:tr w:rsidR="005F62CB" w:rsidRPr="00F91A58" w:rsidTr="00270D27">
        <w:trPr>
          <w:jc w:val="center"/>
        </w:trPr>
        <w:tc>
          <w:tcPr>
            <w:tcW w:w="8264" w:type="dxa"/>
          </w:tcPr>
          <w:p w:rsidR="005F62CB" w:rsidRPr="00F91A58" w:rsidRDefault="00F91A58" w:rsidP="00270D27">
            <w:pPr>
              <w:spacing w:before="60" w:after="60" w:line="240" w:lineRule="auto"/>
              <w:ind w:left="366"/>
              <w:rPr>
                <w:rFonts w:ascii="Times New Roman" w:hAnsi="Times New Roman" w:cs="Times New Roman"/>
                <w:bCs/>
                <w:kern w:val="36"/>
                <w:sz w:val="24"/>
                <w:szCs w:val="24"/>
              </w:rPr>
            </w:pPr>
            <w:r w:rsidRPr="00F91A58">
              <w:rPr>
                <w:rFonts w:ascii="Times New Roman" w:hAnsi="Times New Roman" w:cs="Times New Roman"/>
                <w:sz w:val="24"/>
                <w:szCs w:val="24"/>
              </w:rPr>
              <w:t>Suspensão da capitalização</w:t>
            </w:r>
          </w:p>
        </w:tc>
        <w:tc>
          <w:tcPr>
            <w:tcW w:w="1470" w:type="dxa"/>
            <w:vAlign w:val="center"/>
          </w:tcPr>
          <w:p w:rsidR="005F62CB" w:rsidRPr="00F91A58" w:rsidRDefault="00F91A58" w:rsidP="00F91A58">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3</w:t>
            </w:r>
            <w:r w:rsidR="005F62CB" w:rsidRPr="00F91A58">
              <w:rPr>
                <w:rFonts w:ascii="Times New Roman" w:hAnsi="Times New Roman" w:cs="Times New Roman"/>
                <w:bCs/>
                <w:kern w:val="36"/>
                <w:sz w:val="24"/>
                <w:szCs w:val="24"/>
              </w:rPr>
              <w:t xml:space="preserve">4 – </w:t>
            </w:r>
            <w:r w:rsidRPr="00F91A58">
              <w:rPr>
                <w:rFonts w:ascii="Times New Roman" w:hAnsi="Times New Roman" w:cs="Times New Roman"/>
                <w:bCs/>
                <w:kern w:val="36"/>
                <w:sz w:val="24"/>
                <w:szCs w:val="24"/>
              </w:rPr>
              <w:t>3</w:t>
            </w:r>
            <w:r w:rsidR="005F62CB" w:rsidRPr="00F91A58">
              <w:rPr>
                <w:rFonts w:ascii="Times New Roman" w:hAnsi="Times New Roman" w:cs="Times New Roman"/>
                <w:bCs/>
                <w:kern w:val="36"/>
                <w:sz w:val="24"/>
                <w:szCs w:val="24"/>
              </w:rPr>
              <w:t>5</w:t>
            </w:r>
          </w:p>
        </w:tc>
      </w:tr>
      <w:tr w:rsidR="005F62CB" w:rsidRPr="00F91A58" w:rsidTr="00270D27">
        <w:trPr>
          <w:jc w:val="center"/>
        </w:trPr>
        <w:tc>
          <w:tcPr>
            <w:tcW w:w="8264" w:type="dxa"/>
          </w:tcPr>
          <w:p w:rsidR="005F62CB" w:rsidRPr="00F91A58" w:rsidRDefault="00F91A58" w:rsidP="00270D27">
            <w:pPr>
              <w:spacing w:before="60" w:after="60" w:line="240" w:lineRule="auto"/>
              <w:ind w:left="366"/>
              <w:rPr>
                <w:rFonts w:ascii="Times New Roman" w:hAnsi="Times New Roman" w:cs="Times New Roman"/>
                <w:bCs/>
                <w:kern w:val="36"/>
                <w:sz w:val="24"/>
                <w:szCs w:val="24"/>
              </w:rPr>
            </w:pPr>
            <w:r w:rsidRPr="00F91A58">
              <w:rPr>
                <w:rFonts w:ascii="Times New Roman" w:hAnsi="Times New Roman" w:cs="Times New Roman"/>
                <w:sz w:val="24"/>
                <w:szCs w:val="24"/>
              </w:rPr>
              <w:t>Término da capitalização</w:t>
            </w:r>
          </w:p>
        </w:tc>
        <w:tc>
          <w:tcPr>
            <w:tcW w:w="1470" w:type="dxa"/>
            <w:vAlign w:val="center"/>
          </w:tcPr>
          <w:p w:rsidR="005F62CB" w:rsidRPr="00F91A58" w:rsidRDefault="00F91A58" w:rsidP="00F91A58">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36 – 39</w:t>
            </w:r>
          </w:p>
        </w:tc>
      </w:tr>
      <w:tr w:rsidR="008F043D" w:rsidRPr="00F91A58" w:rsidTr="00574912">
        <w:trPr>
          <w:jc w:val="center"/>
        </w:trPr>
        <w:tc>
          <w:tcPr>
            <w:tcW w:w="8264" w:type="dxa"/>
          </w:tcPr>
          <w:p w:rsidR="008F043D" w:rsidRPr="00F91A58" w:rsidRDefault="00A44357" w:rsidP="00A44357">
            <w:pPr>
              <w:spacing w:before="60" w:after="60" w:line="240" w:lineRule="auto"/>
              <w:rPr>
                <w:rFonts w:ascii="Times New Roman" w:hAnsi="Times New Roman" w:cs="Times New Roman"/>
                <w:bCs/>
                <w:kern w:val="36"/>
                <w:sz w:val="24"/>
                <w:szCs w:val="24"/>
              </w:rPr>
            </w:pPr>
            <w:r w:rsidRPr="00F91A58">
              <w:rPr>
                <w:rFonts w:ascii="Times New Roman" w:hAnsi="Times New Roman" w:cs="Times New Roman"/>
                <w:bCs/>
                <w:kern w:val="36"/>
                <w:sz w:val="24"/>
                <w:szCs w:val="24"/>
              </w:rPr>
              <w:t>Divulgação</w:t>
            </w:r>
          </w:p>
        </w:tc>
        <w:tc>
          <w:tcPr>
            <w:tcW w:w="1470" w:type="dxa"/>
            <w:vAlign w:val="center"/>
          </w:tcPr>
          <w:p w:rsidR="008F043D" w:rsidRPr="00F91A58" w:rsidRDefault="00F91A58" w:rsidP="00F91A58">
            <w:pPr>
              <w:spacing w:before="60" w:after="60" w:line="240" w:lineRule="auto"/>
              <w:jc w:val="center"/>
              <w:rPr>
                <w:rFonts w:ascii="Times New Roman" w:hAnsi="Times New Roman" w:cs="Times New Roman"/>
                <w:bCs/>
                <w:kern w:val="36"/>
                <w:sz w:val="24"/>
                <w:szCs w:val="24"/>
              </w:rPr>
            </w:pPr>
            <w:r w:rsidRPr="00F91A58">
              <w:rPr>
                <w:rFonts w:ascii="Times New Roman" w:hAnsi="Times New Roman" w:cs="Times New Roman"/>
                <w:bCs/>
                <w:kern w:val="36"/>
                <w:sz w:val="24"/>
                <w:szCs w:val="24"/>
              </w:rPr>
              <w:t>40</w:t>
            </w:r>
            <w:r w:rsidR="008F043D" w:rsidRPr="00F91A58">
              <w:rPr>
                <w:rFonts w:ascii="Times New Roman" w:hAnsi="Times New Roman" w:cs="Times New Roman"/>
                <w:bCs/>
                <w:kern w:val="36"/>
                <w:sz w:val="24"/>
                <w:szCs w:val="24"/>
              </w:rPr>
              <w:t xml:space="preserve"> – </w:t>
            </w:r>
            <w:r w:rsidRPr="00F91A58">
              <w:rPr>
                <w:rFonts w:ascii="Times New Roman" w:hAnsi="Times New Roman" w:cs="Times New Roman"/>
                <w:bCs/>
                <w:kern w:val="36"/>
                <w:sz w:val="24"/>
                <w:szCs w:val="24"/>
              </w:rPr>
              <w:t>4</w:t>
            </w:r>
            <w:r w:rsidR="008062DE" w:rsidRPr="00F91A58">
              <w:rPr>
                <w:rFonts w:ascii="Times New Roman" w:hAnsi="Times New Roman" w:cs="Times New Roman"/>
                <w:bCs/>
                <w:kern w:val="36"/>
                <w:sz w:val="24"/>
                <w:szCs w:val="24"/>
              </w:rPr>
              <w:t>3</w:t>
            </w:r>
          </w:p>
        </w:tc>
      </w:tr>
      <w:tr w:rsidR="008F043D" w:rsidRPr="00F91A58" w:rsidTr="00574912">
        <w:trPr>
          <w:jc w:val="center"/>
        </w:trPr>
        <w:tc>
          <w:tcPr>
            <w:tcW w:w="8264" w:type="dxa"/>
          </w:tcPr>
          <w:p w:rsidR="008F043D" w:rsidRPr="00F91A58" w:rsidRDefault="008B024A" w:rsidP="008B024A">
            <w:pPr>
              <w:spacing w:before="60" w:after="60" w:line="240" w:lineRule="auto"/>
              <w:rPr>
                <w:rFonts w:ascii="Times New Roman" w:hAnsi="Times New Roman" w:cs="Times New Roman"/>
                <w:bCs/>
                <w:kern w:val="36"/>
                <w:sz w:val="24"/>
                <w:szCs w:val="24"/>
              </w:rPr>
            </w:pPr>
            <w:r w:rsidRPr="00F91A58">
              <w:rPr>
                <w:rFonts w:ascii="Times New Roman" w:hAnsi="Times New Roman" w:cs="Times New Roman"/>
                <w:bCs/>
                <w:kern w:val="36"/>
                <w:sz w:val="24"/>
                <w:szCs w:val="24"/>
              </w:rPr>
              <w:t>Vigência</w:t>
            </w:r>
          </w:p>
        </w:tc>
        <w:tc>
          <w:tcPr>
            <w:tcW w:w="1470" w:type="dxa"/>
            <w:vAlign w:val="center"/>
          </w:tcPr>
          <w:p w:rsidR="008F043D" w:rsidRPr="00F91A58" w:rsidRDefault="008F043D" w:rsidP="008B024A">
            <w:pPr>
              <w:spacing w:before="60" w:after="60" w:line="240" w:lineRule="auto"/>
              <w:jc w:val="center"/>
              <w:rPr>
                <w:rFonts w:ascii="Times New Roman" w:hAnsi="Times New Roman" w:cs="Times New Roman"/>
                <w:bCs/>
                <w:kern w:val="36"/>
                <w:sz w:val="24"/>
                <w:szCs w:val="24"/>
              </w:rPr>
            </w:pPr>
          </w:p>
        </w:tc>
      </w:tr>
    </w:tbl>
    <w:p w:rsidR="00F6220C" w:rsidRPr="00FD4C53" w:rsidRDefault="00F6220C" w:rsidP="00F6220C">
      <w:pPr>
        <w:spacing w:after="0" w:line="240" w:lineRule="auto"/>
        <w:ind w:left="567" w:hanging="567"/>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lastRenderedPageBreak/>
        <w:t>Objetivo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sz w:val="24"/>
          <w:szCs w:val="24"/>
        </w:rPr>
        <w:t>O objetivo desta norma é estabelecer o tratamento contábil dos custos dos empréstimos. De modo geral, esta norma exige o reconhecimento imediato</w:t>
      </w:r>
      <w:r w:rsidR="00116729">
        <w:rPr>
          <w:rFonts w:ascii="Times New Roman" w:hAnsi="Times New Roman" w:cs="Times New Roman"/>
          <w:sz w:val="24"/>
          <w:szCs w:val="24"/>
        </w:rPr>
        <w:t xml:space="preserve"> de tais custos</w:t>
      </w:r>
      <w:r w:rsidRPr="00FD4C53">
        <w:rPr>
          <w:rFonts w:ascii="Times New Roman" w:hAnsi="Times New Roman" w:cs="Times New Roman"/>
          <w:sz w:val="24"/>
          <w:szCs w:val="24"/>
        </w:rPr>
        <w:t xml:space="preserve"> no resultado do período. Permite, porém, como tratamento alternativo, a capitalização dos custos dos empréstimos que são diretamente atribuíveis à aquisição, </w:t>
      </w:r>
      <w:r w:rsidR="00651A8F">
        <w:rPr>
          <w:rFonts w:ascii="Times New Roman" w:hAnsi="Times New Roman" w:cs="Times New Roman"/>
          <w:sz w:val="24"/>
          <w:szCs w:val="24"/>
        </w:rPr>
        <w:t xml:space="preserve">à </w:t>
      </w:r>
      <w:r w:rsidRPr="00FD4C53">
        <w:rPr>
          <w:rFonts w:ascii="Times New Roman" w:hAnsi="Times New Roman" w:cs="Times New Roman"/>
          <w:sz w:val="24"/>
          <w:szCs w:val="24"/>
        </w:rPr>
        <w:t xml:space="preserve">construção ou </w:t>
      </w:r>
      <w:r w:rsidR="00651A8F">
        <w:rPr>
          <w:rFonts w:ascii="Times New Roman" w:hAnsi="Times New Roman" w:cs="Times New Roman"/>
          <w:sz w:val="24"/>
          <w:szCs w:val="24"/>
        </w:rPr>
        <w:t xml:space="preserve">à </w:t>
      </w:r>
      <w:r w:rsidRPr="00FD4C53">
        <w:rPr>
          <w:rFonts w:ascii="Times New Roman" w:hAnsi="Times New Roman" w:cs="Times New Roman"/>
          <w:sz w:val="24"/>
          <w:szCs w:val="24"/>
        </w:rPr>
        <w:t>produção de ativo qualificável.</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Alcance</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1.</w:t>
      </w:r>
      <w:r w:rsidRPr="00FD4C53">
        <w:rPr>
          <w:rFonts w:ascii="Times New Roman" w:hAnsi="Times New Roman" w:cs="Times New Roman"/>
          <w:sz w:val="24"/>
          <w:szCs w:val="24"/>
        </w:rPr>
        <w:tab/>
      </w:r>
      <w:r w:rsidRPr="00FD4C53">
        <w:rPr>
          <w:rFonts w:ascii="Times New Roman" w:hAnsi="Times New Roman" w:cs="Times New Roman"/>
          <w:b/>
          <w:sz w:val="24"/>
          <w:szCs w:val="24"/>
        </w:rPr>
        <w:t xml:space="preserve">Esta </w:t>
      </w:r>
      <w:r w:rsidR="00116729">
        <w:rPr>
          <w:rFonts w:ascii="Times New Roman" w:hAnsi="Times New Roman" w:cs="Times New Roman"/>
          <w:b/>
          <w:sz w:val="24"/>
          <w:szCs w:val="24"/>
        </w:rPr>
        <w:t>n</w:t>
      </w:r>
      <w:r w:rsidRPr="00FD4C53">
        <w:rPr>
          <w:rFonts w:ascii="Times New Roman" w:hAnsi="Times New Roman" w:cs="Times New Roman"/>
          <w:b/>
          <w:sz w:val="24"/>
          <w:szCs w:val="24"/>
        </w:rPr>
        <w:t>orma deve ser aplicada na contabilização dos custos dos empréstimos.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2.</w:t>
      </w:r>
      <w:r w:rsidRPr="00FD4C53">
        <w:rPr>
          <w:rFonts w:ascii="Times New Roman" w:hAnsi="Times New Roman" w:cs="Times New Roman"/>
          <w:sz w:val="24"/>
          <w:szCs w:val="24"/>
        </w:rPr>
        <w:tab/>
      </w:r>
      <w:r w:rsidRPr="00FD4C53">
        <w:rPr>
          <w:rFonts w:ascii="Times New Roman" w:hAnsi="Times New Roman" w:cs="Times New Roman"/>
          <w:b/>
          <w:sz w:val="24"/>
          <w:szCs w:val="24"/>
        </w:rPr>
        <w:t xml:space="preserve">Esta norma se aplica às entidades do setor público, conforme o alcance definido na NBC TSP </w:t>
      </w:r>
      <w:r w:rsidR="00116729" w:rsidRPr="00FD4C53">
        <w:rPr>
          <w:rFonts w:ascii="Times New Roman" w:hAnsi="Times New Roman" w:cs="Times New Roman"/>
          <w:b/>
          <w:sz w:val="24"/>
          <w:szCs w:val="24"/>
        </w:rPr>
        <w:t>E</w:t>
      </w:r>
      <w:r w:rsidR="00116729">
        <w:rPr>
          <w:rFonts w:ascii="Times New Roman" w:hAnsi="Times New Roman" w:cs="Times New Roman"/>
          <w:b/>
          <w:sz w:val="24"/>
          <w:szCs w:val="24"/>
        </w:rPr>
        <w:t>S</w:t>
      </w:r>
      <w:r w:rsidR="00116729" w:rsidRPr="00FD4C53">
        <w:rPr>
          <w:rFonts w:ascii="Times New Roman" w:hAnsi="Times New Roman" w:cs="Times New Roman"/>
          <w:b/>
          <w:sz w:val="24"/>
          <w:szCs w:val="24"/>
        </w:rPr>
        <w:t>TRUTURA</w:t>
      </w:r>
      <w:r w:rsidRPr="00FD4C53">
        <w:rPr>
          <w:rFonts w:ascii="Times New Roman" w:hAnsi="Times New Roman" w:cs="Times New Roman"/>
          <w:b/>
          <w:sz w:val="24"/>
          <w:szCs w:val="24"/>
        </w:rPr>
        <w:t xml:space="preserve"> </w:t>
      </w:r>
      <w:r w:rsidR="00116729" w:rsidRPr="00FD4C53">
        <w:rPr>
          <w:rFonts w:ascii="Times New Roman" w:hAnsi="Times New Roman" w:cs="Times New Roman"/>
          <w:b/>
          <w:sz w:val="24"/>
          <w:szCs w:val="24"/>
        </w:rPr>
        <w:t>CONCEITUAL</w:t>
      </w:r>
      <w:r w:rsidRPr="00FD4C53">
        <w:rPr>
          <w:rFonts w:ascii="Times New Roman" w:hAnsi="Times New Roman" w:cs="Times New Roman"/>
          <w:b/>
          <w:sz w:val="24"/>
          <w:szCs w:val="24"/>
        </w:rPr>
        <w:t>.</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3.</w:t>
      </w:r>
      <w:r w:rsidRPr="00FD4C53">
        <w:rPr>
          <w:rFonts w:ascii="Times New Roman" w:hAnsi="Times New Roman" w:cs="Times New Roman"/>
          <w:sz w:val="24"/>
          <w:szCs w:val="24"/>
        </w:rPr>
        <w:tab/>
      </w:r>
      <w:proofErr w:type="gramStart"/>
      <w:r w:rsidRPr="00FD4C53">
        <w:rPr>
          <w:rFonts w:ascii="Times New Roman" w:hAnsi="Times New Roman" w:cs="Times New Roman"/>
          <w:sz w:val="24"/>
          <w:szCs w:val="24"/>
        </w:rPr>
        <w:t>(</w:t>
      </w:r>
      <w:proofErr w:type="gramEnd"/>
      <w:r w:rsidRPr="00FD4C53">
        <w:rPr>
          <w:rFonts w:ascii="Times New Roman" w:hAnsi="Times New Roman" w:cs="Times New Roman"/>
          <w:sz w:val="24"/>
          <w:szCs w:val="24"/>
        </w:rPr>
        <w:t xml:space="preserve">Não </w:t>
      </w:r>
      <w:r w:rsidR="00116729">
        <w:rPr>
          <w:rFonts w:ascii="Times New Roman" w:hAnsi="Times New Roman" w:cs="Times New Roman"/>
          <w:sz w:val="24"/>
          <w:szCs w:val="24"/>
        </w:rPr>
        <w:t>c</w:t>
      </w:r>
      <w:r w:rsidRPr="00FD4C53">
        <w:rPr>
          <w:rFonts w:ascii="Times New Roman" w:hAnsi="Times New Roman" w:cs="Times New Roman"/>
          <w:sz w:val="24"/>
          <w:szCs w:val="24"/>
        </w:rPr>
        <w:t>onvergido).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4.</w:t>
      </w:r>
      <w:r w:rsidRPr="00FD4C53">
        <w:rPr>
          <w:rFonts w:ascii="Times New Roman" w:hAnsi="Times New Roman" w:cs="Times New Roman"/>
          <w:sz w:val="24"/>
          <w:szCs w:val="24"/>
        </w:rPr>
        <w:tab/>
        <w:t>Esta norma não trata do custo efetivo ou imputado a títulos patrimoniais (do patrimônio líquido).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Definições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8959D4">
      <w:pPr>
        <w:spacing w:after="120"/>
        <w:ind w:left="567" w:hanging="567"/>
        <w:jc w:val="both"/>
        <w:rPr>
          <w:rFonts w:ascii="Times New Roman" w:hAnsi="Times New Roman" w:cs="Times New Roman"/>
          <w:sz w:val="24"/>
          <w:szCs w:val="24"/>
        </w:rPr>
      </w:pPr>
      <w:r w:rsidRPr="00FD4C53">
        <w:rPr>
          <w:rFonts w:ascii="Times New Roman" w:hAnsi="Times New Roman" w:cs="Times New Roman"/>
          <w:sz w:val="24"/>
          <w:szCs w:val="24"/>
        </w:rPr>
        <w:t>5.</w:t>
      </w:r>
      <w:r w:rsidRPr="00FD4C53">
        <w:rPr>
          <w:rFonts w:ascii="Times New Roman" w:hAnsi="Times New Roman" w:cs="Times New Roman"/>
          <w:sz w:val="24"/>
          <w:szCs w:val="24"/>
        </w:rPr>
        <w:tab/>
      </w:r>
      <w:r w:rsidRPr="00FD4C53">
        <w:rPr>
          <w:rFonts w:ascii="Times New Roman" w:hAnsi="Times New Roman" w:cs="Times New Roman"/>
          <w:b/>
          <w:sz w:val="24"/>
          <w:szCs w:val="24"/>
        </w:rPr>
        <w:t xml:space="preserve">Os termos a seguir, com os respectivos significados, </w:t>
      </w:r>
      <w:proofErr w:type="gramStart"/>
      <w:r w:rsidRPr="00FD4C53">
        <w:rPr>
          <w:rFonts w:ascii="Times New Roman" w:hAnsi="Times New Roman" w:cs="Times New Roman"/>
          <w:b/>
          <w:sz w:val="24"/>
          <w:szCs w:val="24"/>
        </w:rPr>
        <w:t>são</w:t>
      </w:r>
      <w:proofErr w:type="gramEnd"/>
      <w:r w:rsidRPr="00FD4C53">
        <w:rPr>
          <w:rFonts w:ascii="Times New Roman" w:hAnsi="Times New Roman" w:cs="Times New Roman"/>
          <w:b/>
          <w:sz w:val="24"/>
          <w:szCs w:val="24"/>
        </w:rPr>
        <w:t xml:space="preserve"> usados nesta </w:t>
      </w:r>
      <w:r w:rsidR="00116729">
        <w:rPr>
          <w:rFonts w:ascii="Times New Roman" w:hAnsi="Times New Roman" w:cs="Times New Roman"/>
          <w:b/>
          <w:sz w:val="24"/>
          <w:szCs w:val="24"/>
        </w:rPr>
        <w:t>n</w:t>
      </w:r>
      <w:r w:rsidRPr="00FD4C53">
        <w:rPr>
          <w:rFonts w:ascii="Times New Roman" w:hAnsi="Times New Roman" w:cs="Times New Roman"/>
          <w:b/>
          <w:sz w:val="24"/>
          <w:szCs w:val="24"/>
        </w:rPr>
        <w:t>orma:</w:t>
      </w:r>
    </w:p>
    <w:p w:rsidR="00FD4C53" w:rsidRPr="00FD4C53" w:rsidRDefault="00FD4C53" w:rsidP="008959D4">
      <w:pPr>
        <w:spacing w:after="120"/>
        <w:ind w:left="567"/>
        <w:jc w:val="both"/>
        <w:rPr>
          <w:rFonts w:ascii="Times New Roman" w:hAnsi="Times New Roman" w:cs="Times New Roman"/>
          <w:sz w:val="24"/>
          <w:szCs w:val="24"/>
        </w:rPr>
      </w:pPr>
      <w:r w:rsidRPr="00FD4C53">
        <w:rPr>
          <w:rFonts w:ascii="Times New Roman" w:hAnsi="Times New Roman" w:cs="Times New Roman"/>
          <w:b/>
          <w:sz w:val="24"/>
          <w:szCs w:val="24"/>
          <w:u w:val="single"/>
        </w:rPr>
        <w:t>Custos de empréstimos</w:t>
      </w:r>
      <w:r w:rsidRPr="00FD4C53">
        <w:rPr>
          <w:rFonts w:ascii="Times New Roman" w:hAnsi="Times New Roman" w:cs="Times New Roman"/>
          <w:b/>
          <w:sz w:val="24"/>
          <w:szCs w:val="24"/>
        </w:rPr>
        <w:t xml:space="preserve"> são os juros e outros custos em que a entidade incorre relacionados com o empréstimo de recursos.</w:t>
      </w:r>
    </w:p>
    <w:p w:rsidR="00FD4C53" w:rsidRPr="00FD4C53" w:rsidRDefault="00FD4C53" w:rsidP="008959D4">
      <w:pPr>
        <w:spacing w:after="0"/>
        <w:ind w:left="567"/>
        <w:jc w:val="both"/>
        <w:rPr>
          <w:rFonts w:ascii="Times New Roman" w:hAnsi="Times New Roman" w:cs="Times New Roman"/>
          <w:sz w:val="24"/>
          <w:szCs w:val="24"/>
        </w:rPr>
      </w:pPr>
      <w:r w:rsidRPr="00FD4C53">
        <w:rPr>
          <w:rFonts w:ascii="Times New Roman" w:hAnsi="Times New Roman" w:cs="Times New Roman"/>
          <w:b/>
          <w:sz w:val="24"/>
          <w:szCs w:val="24"/>
          <w:u w:val="single"/>
        </w:rPr>
        <w:t>Ativo qualificável</w:t>
      </w:r>
      <w:r w:rsidRPr="00FD4C53">
        <w:rPr>
          <w:rFonts w:ascii="Times New Roman" w:hAnsi="Times New Roman" w:cs="Times New Roman"/>
          <w:b/>
          <w:sz w:val="24"/>
          <w:szCs w:val="24"/>
        </w:rPr>
        <w:t xml:space="preserve"> é </w:t>
      </w:r>
      <w:r w:rsidR="00116729">
        <w:rPr>
          <w:rFonts w:ascii="Times New Roman" w:hAnsi="Times New Roman" w:cs="Times New Roman"/>
          <w:b/>
          <w:sz w:val="24"/>
          <w:szCs w:val="24"/>
        </w:rPr>
        <w:t>o</w:t>
      </w:r>
      <w:r w:rsidRPr="00FD4C53">
        <w:rPr>
          <w:rFonts w:ascii="Times New Roman" w:hAnsi="Times New Roman" w:cs="Times New Roman"/>
          <w:b/>
          <w:sz w:val="24"/>
          <w:szCs w:val="24"/>
        </w:rPr>
        <w:t xml:space="preserve"> ativo que</w:t>
      </w:r>
      <w:r w:rsidR="00651A8F">
        <w:rPr>
          <w:rFonts w:ascii="Times New Roman" w:hAnsi="Times New Roman" w:cs="Times New Roman"/>
          <w:b/>
          <w:sz w:val="24"/>
          <w:szCs w:val="24"/>
        </w:rPr>
        <w:t>,</w:t>
      </w:r>
      <w:r w:rsidRPr="00FD4C53">
        <w:rPr>
          <w:rFonts w:ascii="Times New Roman" w:hAnsi="Times New Roman" w:cs="Times New Roman"/>
          <w:b/>
          <w:sz w:val="24"/>
          <w:szCs w:val="24"/>
        </w:rPr>
        <w:t xml:space="preserve"> necessariamente</w:t>
      </w:r>
      <w:r w:rsidR="00651A8F">
        <w:rPr>
          <w:rFonts w:ascii="Times New Roman" w:hAnsi="Times New Roman" w:cs="Times New Roman"/>
          <w:b/>
          <w:sz w:val="24"/>
          <w:szCs w:val="24"/>
        </w:rPr>
        <w:t>,</w:t>
      </w:r>
      <w:r w:rsidRPr="00FD4C53">
        <w:rPr>
          <w:rFonts w:ascii="Times New Roman" w:hAnsi="Times New Roman" w:cs="Times New Roman"/>
          <w:b/>
          <w:sz w:val="24"/>
          <w:szCs w:val="24"/>
        </w:rPr>
        <w:t xml:space="preserve"> leva um período substancial para ficar pronto para seu uso ou venda pretendidos.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Custos dos empréstimos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120"/>
        <w:ind w:left="567" w:hanging="567"/>
        <w:jc w:val="both"/>
        <w:rPr>
          <w:rFonts w:ascii="Times New Roman" w:hAnsi="Times New Roman" w:cs="Times New Roman"/>
          <w:sz w:val="24"/>
          <w:szCs w:val="24"/>
        </w:rPr>
      </w:pPr>
      <w:r w:rsidRPr="00FD4C53">
        <w:rPr>
          <w:rFonts w:ascii="Times New Roman" w:hAnsi="Times New Roman" w:cs="Times New Roman"/>
          <w:sz w:val="24"/>
          <w:szCs w:val="24"/>
        </w:rPr>
        <w:t>6.</w:t>
      </w:r>
      <w:r w:rsidRPr="00FD4C53">
        <w:rPr>
          <w:rFonts w:ascii="Times New Roman" w:hAnsi="Times New Roman" w:cs="Times New Roman"/>
          <w:sz w:val="24"/>
          <w:szCs w:val="24"/>
        </w:rPr>
        <w:tab/>
        <w:t>Os custos dos empréstimos podem incluir:</w:t>
      </w:r>
    </w:p>
    <w:p w:rsidR="00FD4C53" w:rsidRPr="00FD4C53" w:rsidRDefault="00FD4C53" w:rsidP="00FD4C53">
      <w:pPr>
        <w:spacing w:after="120"/>
        <w:ind w:left="993" w:hanging="426"/>
        <w:jc w:val="both"/>
        <w:rPr>
          <w:rFonts w:ascii="Times New Roman" w:hAnsi="Times New Roman" w:cs="Times New Roman"/>
          <w:sz w:val="24"/>
          <w:szCs w:val="24"/>
        </w:rPr>
      </w:pPr>
      <w:r w:rsidRPr="00FD4C53">
        <w:rPr>
          <w:rFonts w:ascii="Times New Roman" w:hAnsi="Times New Roman" w:cs="Times New Roman"/>
          <w:sz w:val="24"/>
          <w:szCs w:val="24"/>
        </w:rPr>
        <w:t>(a</w:t>
      </w:r>
      <w:proofErr w:type="gramStart"/>
      <w:r w:rsidRPr="00FD4C53">
        <w:rPr>
          <w:rFonts w:ascii="Times New Roman" w:hAnsi="Times New Roman" w:cs="Times New Roman"/>
          <w:sz w:val="24"/>
          <w:szCs w:val="24"/>
        </w:rPr>
        <w:t>)</w:t>
      </w:r>
      <w:proofErr w:type="gramEnd"/>
      <w:r w:rsidRPr="00FD4C53">
        <w:rPr>
          <w:rFonts w:ascii="Times New Roman" w:hAnsi="Times New Roman" w:cs="Times New Roman"/>
          <w:sz w:val="24"/>
          <w:szCs w:val="24"/>
        </w:rPr>
        <w:tab/>
        <w:t xml:space="preserve">juros de empréstimos obtidos </w:t>
      </w:r>
      <w:r w:rsidR="00651A8F">
        <w:rPr>
          <w:rFonts w:ascii="Times New Roman" w:hAnsi="Times New Roman" w:cs="Times New Roman"/>
          <w:sz w:val="24"/>
          <w:szCs w:val="24"/>
        </w:rPr>
        <w:t>em</w:t>
      </w:r>
      <w:r w:rsidRPr="00FD4C53">
        <w:rPr>
          <w:rFonts w:ascii="Times New Roman" w:hAnsi="Times New Roman" w:cs="Times New Roman"/>
          <w:sz w:val="24"/>
          <w:szCs w:val="24"/>
        </w:rPr>
        <w:t xml:space="preserve"> curto e longo prazos e de saldo bancário a descoberto;</w:t>
      </w:r>
    </w:p>
    <w:p w:rsidR="00FD4C53" w:rsidRPr="00FD4C53" w:rsidRDefault="00FD4C53" w:rsidP="00FD4C53">
      <w:pPr>
        <w:spacing w:after="120"/>
        <w:ind w:left="993" w:hanging="426"/>
        <w:jc w:val="both"/>
        <w:rPr>
          <w:rFonts w:ascii="Times New Roman" w:hAnsi="Times New Roman" w:cs="Times New Roman"/>
          <w:sz w:val="24"/>
          <w:szCs w:val="24"/>
        </w:rPr>
      </w:pPr>
      <w:r w:rsidRPr="00FD4C53">
        <w:rPr>
          <w:rFonts w:ascii="Times New Roman" w:hAnsi="Times New Roman" w:cs="Times New Roman"/>
          <w:sz w:val="24"/>
          <w:szCs w:val="24"/>
        </w:rPr>
        <w:t>(b)</w:t>
      </w:r>
      <w:r w:rsidRPr="00FD4C53">
        <w:rPr>
          <w:rFonts w:ascii="Times New Roman" w:hAnsi="Times New Roman" w:cs="Times New Roman"/>
          <w:sz w:val="24"/>
          <w:szCs w:val="24"/>
        </w:rPr>
        <w:tab/>
        <w:t>amortização de descontos ou prêmios relacionados com empréstimos obtidos;</w:t>
      </w:r>
    </w:p>
    <w:p w:rsidR="00FD4C53" w:rsidRPr="00FD4C53" w:rsidRDefault="00FD4C53" w:rsidP="00FD4C53">
      <w:pPr>
        <w:spacing w:after="120"/>
        <w:ind w:left="993" w:hanging="426"/>
        <w:jc w:val="both"/>
        <w:rPr>
          <w:rFonts w:ascii="Times New Roman" w:hAnsi="Times New Roman" w:cs="Times New Roman"/>
          <w:sz w:val="24"/>
          <w:szCs w:val="24"/>
        </w:rPr>
      </w:pPr>
      <w:r w:rsidRPr="00FD4C53">
        <w:rPr>
          <w:rFonts w:ascii="Times New Roman" w:hAnsi="Times New Roman" w:cs="Times New Roman"/>
          <w:sz w:val="24"/>
          <w:szCs w:val="24"/>
        </w:rPr>
        <w:t>(c)</w:t>
      </w:r>
      <w:r w:rsidRPr="00FD4C53">
        <w:rPr>
          <w:rFonts w:ascii="Times New Roman" w:hAnsi="Times New Roman" w:cs="Times New Roman"/>
          <w:sz w:val="24"/>
          <w:szCs w:val="24"/>
        </w:rPr>
        <w:tab/>
        <w:t xml:space="preserve">amortização de custos adicionais relacionados com  empréstimos obtidos; </w:t>
      </w:r>
    </w:p>
    <w:p w:rsidR="00FD4C53" w:rsidRPr="00FD4C53" w:rsidRDefault="00FD4C53" w:rsidP="00FD4C53">
      <w:pPr>
        <w:spacing w:after="120"/>
        <w:ind w:left="993" w:hanging="426"/>
        <w:jc w:val="both"/>
        <w:rPr>
          <w:rFonts w:ascii="Times New Roman" w:hAnsi="Times New Roman" w:cs="Times New Roman"/>
          <w:sz w:val="24"/>
          <w:szCs w:val="24"/>
        </w:rPr>
      </w:pPr>
      <w:r w:rsidRPr="00FD4C53">
        <w:rPr>
          <w:rFonts w:ascii="Times New Roman" w:hAnsi="Times New Roman" w:cs="Times New Roman"/>
          <w:sz w:val="24"/>
          <w:szCs w:val="24"/>
        </w:rPr>
        <w:t>(d)</w:t>
      </w:r>
      <w:r w:rsidRPr="00FD4C53">
        <w:rPr>
          <w:rFonts w:ascii="Times New Roman" w:hAnsi="Times New Roman" w:cs="Times New Roman"/>
          <w:sz w:val="24"/>
          <w:szCs w:val="24"/>
        </w:rPr>
        <w:tab/>
        <w:t>encargos financeiros relativos a arrendamentos mercantis financeiros e contratos de concessão de serviços públicos; e</w:t>
      </w:r>
    </w:p>
    <w:p w:rsidR="00FD4C53" w:rsidRPr="00FD4C53" w:rsidRDefault="00FD4C53" w:rsidP="00FD4C53">
      <w:pPr>
        <w:spacing w:after="0"/>
        <w:ind w:left="993" w:hanging="426"/>
        <w:jc w:val="both"/>
        <w:rPr>
          <w:rFonts w:ascii="Times New Roman" w:hAnsi="Times New Roman" w:cs="Times New Roman"/>
          <w:sz w:val="24"/>
          <w:szCs w:val="24"/>
        </w:rPr>
      </w:pPr>
      <w:r w:rsidRPr="00FD4C53">
        <w:rPr>
          <w:rFonts w:ascii="Times New Roman" w:hAnsi="Times New Roman" w:cs="Times New Roman"/>
          <w:sz w:val="24"/>
          <w:szCs w:val="24"/>
        </w:rPr>
        <w:t>(e)</w:t>
      </w:r>
      <w:r w:rsidRPr="00FD4C53">
        <w:rPr>
          <w:rFonts w:ascii="Times New Roman" w:hAnsi="Times New Roman" w:cs="Times New Roman"/>
          <w:sz w:val="24"/>
          <w:szCs w:val="24"/>
        </w:rPr>
        <w:tab/>
        <w:t>variações cambiais decorrentes de empréstimos em moeda estrangeira, na extensão em que elas sejam consideradas como ajuste do custo dos juros.</w:t>
      </w:r>
    </w:p>
    <w:p w:rsidR="00FD4C53" w:rsidRPr="002B27AD" w:rsidRDefault="00FD4C53" w:rsidP="00FD4C53">
      <w:pPr>
        <w:spacing w:after="0"/>
        <w:jc w:val="both"/>
        <w:rPr>
          <w:rFonts w:ascii="Times New Roman" w:hAnsi="Times New Roman" w:cs="Times New Roman"/>
          <w:sz w:val="24"/>
          <w:szCs w:val="24"/>
        </w:rPr>
      </w:pPr>
    </w:p>
    <w:p w:rsidR="00FD4C53" w:rsidRPr="002B27AD" w:rsidRDefault="00FD4C53" w:rsidP="00FD4C53">
      <w:pPr>
        <w:spacing w:after="0"/>
        <w:jc w:val="both"/>
        <w:rPr>
          <w:rFonts w:ascii="Times New Roman" w:hAnsi="Times New Roman" w:cs="Times New Roman"/>
          <w:sz w:val="24"/>
          <w:szCs w:val="24"/>
        </w:rPr>
      </w:pPr>
      <w:r w:rsidRPr="002B27AD">
        <w:rPr>
          <w:rFonts w:ascii="Times New Roman" w:hAnsi="Times New Roman" w:cs="Times New Roman"/>
          <w:b/>
          <w:sz w:val="24"/>
          <w:szCs w:val="24"/>
        </w:rPr>
        <w:t>Entidade econômica</w:t>
      </w:r>
    </w:p>
    <w:p w:rsidR="00FD4C53" w:rsidRPr="002B27AD" w:rsidRDefault="00FD4C53" w:rsidP="00FD4C53">
      <w:pPr>
        <w:spacing w:after="0"/>
        <w:jc w:val="both"/>
        <w:rPr>
          <w:rFonts w:ascii="Times New Roman" w:hAnsi="Times New Roman" w:cs="Times New Roman"/>
          <w:sz w:val="24"/>
          <w:szCs w:val="24"/>
        </w:rPr>
      </w:pPr>
    </w:p>
    <w:p w:rsidR="00FD4C53" w:rsidRPr="002B27AD" w:rsidRDefault="00FD4C53" w:rsidP="00FD4C53">
      <w:pPr>
        <w:spacing w:after="0"/>
        <w:ind w:left="567" w:hanging="567"/>
        <w:jc w:val="both"/>
        <w:rPr>
          <w:rFonts w:ascii="Times New Roman" w:hAnsi="Times New Roman" w:cs="Times New Roman"/>
          <w:sz w:val="24"/>
          <w:szCs w:val="24"/>
        </w:rPr>
      </w:pPr>
      <w:r w:rsidRPr="002B27AD">
        <w:rPr>
          <w:rFonts w:ascii="Times New Roman" w:hAnsi="Times New Roman" w:cs="Times New Roman"/>
          <w:sz w:val="24"/>
          <w:szCs w:val="24"/>
        </w:rPr>
        <w:t>7.</w:t>
      </w:r>
      <w:r w:rsidRPr="002B27AD">
        <w:rPr>
          <w:rFonts w:ascii="Times New Roman" w:hAnsi="Times New Roman" w:cs="Times New Roman"/>
          <w:sz w:val="24"/>
          <w:szCs w:val="24"/>
        </w:rPr>
        <w:tab/>
        <w:t>O termo “entidade econômica” é utilizado nesta norma para definir, para fins de demonstrações contábeis, um grupo de entidades englobando a entidade controladora e quaisquer entidades controladas.</w:t>
      </w:r>
    </w:p>
    <w:p w:rsidR="00FD4C53" w:rsidRDefault="00FD4C53" w:rsidP="00FD4C53">
      <w:pPr>
        <w:spacing w:after="0"/>
        <w:jc w:val="both"/>
        <w:rPr>
          <w:rFonts w:ascii="Times New Roman" w:hAnsi="Times New Roman" w:cs="Times New Roman"/>
          <w:sz w:val="24"/>
          <w:szCs w:val="24"/>
        </w:rPr>
      </w:pPr>
    </w:p>
    <w:p w:rsidR="002B27AD" w:rsidRDefault="002B27AD" w:rsidP="00FD4C53">
      <w:pPr>
        <w:spacing w:after="0"/>
        <w:jc w:val="both"/>
        <w:rPr>
          <w:rFonts w:ascii="Times New Roman" w:hAnsi="Times New Roman" w:cs="Times New Roman"/>
          <w:sz w:val="24"/>
          <w:szCs w:val="24"/>
        </w:rPr>
      </w:pPr>
    </w:p>
    <w:p w:rsidR="002B27AD" w:rsidRDefault="002B27AD" w:rsidP="00FD4C53">
      <w:pPr>
        <w:spacing w:after="0"/>
        <w:jc w:val="both"/>
        <w:rPr>
          <w:rFonts w:ascii="Times New Roman" w:hAnsi="Times New Roman" w:cs="Times New Roman"/>
          <w:sz w:val="24"/>
          <w:szCs w:val="24"/>
        </w:rPr>
      </w:pPr>
    </w:p>
    <w:p w:rsidR="00FD4C53" w:rsidRDefault="00FD4C53" w:rsidP="002B27AD">
      <w:pPr>
        <w:spacing w:after="0"/>
        <w:ind w:left="567" w:hanging="567"/>
        <w:jc w:val="both"/>
        <w:rPr>
          <w:rFonts w:ascii="Times New Roman" w:eastAsia="Calibri" w:hAnsi="Times New Roman" w:cs="Times New Roman"/>
          <w:iCs/>
          <w:sz w:val="24"/>
          <w:szCs w:val="24"/>
        </w:rPr>
      </w:pPr>
      <w:r w:rsidRPr="002B27AD">
        <w:rPr>
          <w:rFonts w:ascii="Times New Roman" w:hAnsi="Times New Roman" w:cs="Times New Roman"/>
          <w:sz w:val="24"/>
          <w:szCs w:val="24"/>
        </w:rPr>
        <w:lastRenderedPageBreak/>
        <w:t>8.</w:t>
      </w:r>
      <w:r w:rsidRPr="002B27AD">
        <w:rPr>
          <w:rFonts w:ascii="Times New Roman" w:hAnsi="Times New Roman" w:cs="Times New Roman"/>
          <w:sz w:val="24"/>
          <w:szCs w:val="24"/>
        </w:rPr>
        <w:tab/>
      </w:r>
      <w:r w:rsidR="002B27AD" w:rsidRPr="002B27AD">
        <w:rPr>
          <w:rFonts w:ascii="Times New Roman" w:eastAsia="Calibri" w:hAnsi="Times New Roman" w:cs="Times New Roman"/>
          <w:iCs/>
          <w:sz w:val="24"/>
          <w:szCs w:val="24"/>
        </w:rPr>
        <w:t>Às vezes, outros termos também são usados como referência à entidade econômica: “entidade administrativa”, “entidade financeira”, “entidade consolidada” e “grupo”.</w:t>
      </w:r>
    </w:p>
    <w:p w:rsidR="002B27AD" w:rsidRPr="002B27AD" w:rsidRDefault="002B27AD" w:rsidP="002B27AD">
      <w:pPr>
        <w:spacing w:after="0"/>
        <w:ind w:left="567" w:hanging="567"/>
        <w:jc w:val="both"/>
        <w:rPr>
          <w:rFonts w:ascii="Times New Roman" w:eastAsia="Calibri" w:hAnsi="Times New Roman" w:cs="Times New Roman"/>
          <w:iCs/>
          <w:sz w:val="24"/>
          <w:szCs w:val="24"/>
        </w:rPr>
      </w:pPr>
    </w:p>
    <w:p w:rsidR="00FD4C53" w:rsidRPr="002B27AD" w:rsidRDefault="00FD4C53" w:rsidP="00FD4C53">
      <w:pPr>
        <w:spacing w:after="0"/>
        <w:ind w:left="567" w:hanging="567"/>
        <w:jc w:val="both"/>
        <w:rPr>
          <w:rFonts w:ascii="Times New Roman" w:hAnsi="Times New Roman" w:cs="Times New Roman"/>
          <w:sz w:val="24"/>
          <w:szCs w:val="24"/>
        </w:rPr>
      </w:pPr>
      <w:r w:rsidRPr="002B27AD">
        <w:rPr>
          <w:rFonts w:ascii="Times New Roman" w:hAnsi="Times New Roman" w:cs="Times New Roman"/>
          <w:sz w:val="24"/>
          <w:szCs w:val="24"/>
        </w:rPr>
        <w:t>9.</w:t>
      </w:r>
      <w:r w:rsidRPr="002B27AD">
        <w:rPr>
          <w:rFonts w:ascii="Times New Roman" w:hAnsi="Times New Roman" w:cs="Times New Roman"/>
          <w:sz w:val="24"/>
          <w:szCs w:val="24"/>
        </w:rPr>
        <w:tab/>
        <w:t>A entidade econômica pode abranger entidades com objetivos tanto comerciais quanto de cunho social. Por exemplo, a secretaria de habitação do governo pode ser uma entidade econômica que comporta entidades que fornecem habitação a valor simbólico ou entidades que fornecem acomodações com fins comerciais.</w:t>
      </w:r>
    </w:p>
    <w:p w:rsidR="00FD4C53" w:rsidRPr="002B27AD"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Benefícios econômicos futuros ou potencial de serviços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10.</w:t>
      </w:r>
      <w:r w:rsidRPr="00FD4C53">
        <w:rPr>
          <w:rFonts w:ascii="Times New Roman" w:hAnsi="Times New Roman" w:cs="Times New Roman"/>
          <w:sz w:val="24"/>
          <w:szCs w:val="24"/>
        </w:rPr>
        <w:tab/>
        <w:t>Ativos fornecem meios para as entidades realizarem seus objetivos. Os ativos que são usados para entregar bens e serviços de acordo com os objetivos da entidade, mas os quais não geram diretamente fluxos de caixa líquidos</w:t>
      </w:r>
      <w:r w:rsidR="00270D27">
        <w:rPr>
          <w:rFonts w:ascii="Times New Roman" w:hAnsi="Times New Roman" w:cs="Times New Roman"/>
          <w:sz w:val="24"/>
          <w:szCs w:val="24"/>
        </w:rPr>
        <w:t>,</w:t>
      </w:r>
      <w:r w:rsidRPr="00FD4C53">
        <w:rPr>
          <w:rFonts w:ascii="Times New Roman" w:hAnsi="Times New Roman" w:cs="Times New Roman"/>
          <w:sz w:val="24"/>
          <w:szCs w:val="24"/>
        </w:rPr>
        <w:t xml:space="preserve"> são geralmente descritos como portadores de “potencial de serviços”. Ativos que são usados para gerar fluxos de caixa líquidos são geralmente descritos como portadores de “benefícios econômicos futuros”. Para abranger todos os propósitos aos quais os ativos podem servir, esta </w:t>
      </w:r>
      <w:r w:rsidR="00116729">
        <w:rPr>
          <w:rFonts w:ascii="Times New Roman" w:hAnsi="Times New Roman" w:cs="Times New Roman"/>
          <w:sz w:val="24"/>
          <w:szCs w:val="24"/>
        </w:rPr>
        <w:t>n</w:t>
      </w:r>
      <w:r w:rsidRPr="00FD4C53">
        <w:rPr>
          <w:rFonts w:ascii="Times New Roman" w:hAnsi="Times New Roman" w:cs="Times New Roman"/>
          <w:sz w:val="24"/>
          <w:szCs w:val="24"/>
        </w:rPr>
        <w:t>orma usa o termo “benefícios econômicos futuros ou potencial de serviços” para descrever as características essenciais dos ativos.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11.</w:t>
      </w:r>
      <w:r w:rsidRPr="00FD4C53">
        <w:rPr>
          <w:rFonts w:ascii="Times New Roman" w:hAnsi="Times New Roman" w:cs="Times New Roman"/>
          <w:sz w:val="24"/>
          <w:szCs w:val="24"/>
        </w:rPr>
        <w:tab/>
        <w:t>(Não convergido).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Patrimônio líquido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12.</w:t>
      </w:r>
      <w:r w:rsidRPr="00FD4C53">
        <w:rPr>
          <w:rFonts w:ascii="Times New Roman" w:hAnsi="Times New Roman" w:cs="Times New Roman"/>
          <w:sz w:val="24"/>
          <w:szCs w:val="24"/>
        </w:rPr>
        <w:tab/>
        <w:t xml:space="preserve">Patrimônio líquido é o termo usado nesta </w:t>
      </w:r>
      <w:r w:rsidR="00116729">
        <w:rPr>
          <w:rFonts w:ascii="Times New Roman" w:hAnsi="Times New Roman" w:cs="Times New Roman"/>
          <w:sz w:val="24"/>
          <w:szCs w:val="24"/>
        </w:rPr>
        <w:t>n</w:t>
      </w:r>
      <w:r w:rsidRPr="00FD4C53">
        <w:rPr>
          <w:rFonts w:ascii="Times New Roman" w:hAnsi="Times New Roman" w:cs="Times New Roman"/>
          <w:sz w:val="24"/>
          <w:szCs w:val="24"/>
        </w:rPr>
        <w:t>orma para se referir à mensuração residual no balanço patrimonial (ativos menos passivos). O patrimônio líquido pode ser negativo ou positivo. Outros termos podem ser usados no lugar de patrimônio líquido desde que seu significado seja claro.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Ativo qualificável</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13.</w:t>
      </w:r>
      <w:r w:rsidRPr="00FD4C53">
        <w:rPr>
          <w:rFonts w:ascii="Times New Roman" w:hAnsi="Times New Roman" w:cs="Times New Roman"/>
          <w:sz w:val="24"/>
          <w:szCs w:val="24"/>
        </w:rPr>
        <w:tab/>
        <w:t>Exemplos de ativos qualificáveis são edifícios comerciais, hospitais, ativos de infraestrutura como rodovias, pontes, usinas de geração de energia elétrica e estoques que exijam um considerável período para alcançarem a condição de estarem prontos para uso ou venda. Outros investimentos e ativos que são produzidos repetidamente durante curto período não são ativos qualificáveis. Os ativos que estão prontos para os seus devidos usos ou venda quando adquiridos também não são ativos qualificáveis.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Tratamento padrão dos custos dos empréstimos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Reconhecimento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14.</w:t>
      </w:r>
      <w:r w:rsidRPr="00FD4C53">
        <w:rPr>
          <w:rFonts w:ascii="Times New Roman" w:hAnsi="Times New Roman" w:cs="Times New Roman"/>
          <w:sz w:val="24"/>
          <w:szCs w:val="24"/>
        </w:rPr>
        <w:tab/>
      </w:r>
      <w:r w:rsidRPr="00FD4C53">
        <w:rPr>
          <w:rFonts w:ascii="Times New Roman" w:hAnsi="Times New Roman" w:cs="Times New Roman"/>
          <w:b/>
          <w:sz w:val="24"/>
          <w:szCs w:val="24"/>
        </w:rPr>
        <w:t>Os custos dos empréstimos devem ser reconhecidos como despesa do período em que são incorridos.</w:t>
      </w:r>
    </w:p>
    <w:p w:rsidR="00FD4C53" w:rsidRPr="00FD4C53" w:rsidRDefault="00FD4C53" w:rsidP="00FD4C53">
      <w:pPr>
        <w:spacing w:after="0"/>
        <w:ind w:left="567" w:hanging="567"/>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15.</w:t>
      </w:r>
      <w:r w:rsidRPr="00FD4C53">
        <w:rPr>
          <w:rFonts w:ascii="Times New Roman" w:hAnsi="Times New Roman" w:cs="Times New Roman"/>
          <w:sz w:val="24"/>
          <w:szCs w:val="24"/>
        </w:rPr>
        <w:tab/>
        <w:t xml:space="preserve">De acordo com o tratamento padrão, os custos dos empréstimos </w:t>
      </w:r>
      <w:r w:rsidR="00116729">
        <w:rPr>
          <w:rFonts w:ascii="Times New Roman" w:hAnsi="Times New Roman" w:cs="Times New Roman"/>
          <w:sz w:val="24"/>
          <w:szCs w:val="24"/>
        </w:rPr>
        <w:t>devem ser</w:t>
      </w:r>
      <w:r w:rsidRPr="00FD4C53">
        <w:rPr>
          <w:rFonts w:ascii="Times New Roman" w:hAnsi="Times New Roman" w:cs="Times New Roman"/>
          <w:sz w:val="24"/>
          <w:szCs w:val="24"/>
        </w:rPr>
        <w:t xml:space="preserve"> reconhecidos como </w:t>
      </w:r>
      <w:proofErr w:type="gramStart"/>
      <w:r w:rsidRPr="00FD4C53">
        <w:rPr>
          <w:rFonts w:ascii="Times New Roman" w:hAnsi="Times New Roman" w:cs="Times New Roman"/>
          <w:sz w:val="24"/>
          <w:szCs w:val="24"/>
        </w:rPr>
        <w:t>despesa no período que são incorridos, independentemente de como os empréstimos são</w:t>
      </w:r>
      <w:proofErr w:type="gramEnd"/>
      <w:r w:rsidRPr="00FD4C53">
        <w:rPr>
          <w:rFonts w:ascii="Times New Roman" w:hAnsi="Times New Roman" w:cs="Times New Roman"/>
          <w:sz w:val="24"/>
          <w:szCs w:val="24"/>
        </w:rPr>
        <w:t xml:space="preserve"> aplicados.</w:t>
      </w:r>
    </w:p>
    <w:p w:rsidR="00FD4C53" w:rsidRDefault="00FD4C53" w:rsidP="00FD4C53">
      <w:pPr>
        <w:spacing w:after="0"/>
        <w:jc w:val="both"/>
        <w:rPr>
          <w:rFonts w:ascii="Times New Roman" w:hAnsi="Times New Roman" w:cs="Times New Roman"/>
          <w:sz w:val="24"/>
          <w:szCs w:val="24"/>
        </w:rPr>
      </w:pPr>
    </w:p>
    <w:p w:rsidR="002B27AD" w:rsidRDefault="002B27AD"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lastRenderedPageBreak/>
        <w:t>Divulgação</w:t>
      </w:r>
    </w:p>
    <w:p w:rsid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16.</w:t>
      </w:r>
      <w:r w:rsidRPr="00FD4C53">
        <w:rPr>
          <w:rFonts w:ascii="Times New Roman" w:hAnsi="Times New Roman" w:cs="Times New Roman"/>
          <w:sz w:val="24"/>
          <w:szCs w:val="24"/>
        </w:rPr>
        <w:tab/>
      </w:r>
      <w:r w:rsidRPr="00FD4C53">
        <w:rPr>
          <w:rFonts w:ascii="Times New Roman" w:hAnsi="Times New Roman" w:cs="Times New Roman"/>
          <w:b/>
          <w:sz w:val="24"/>
          <w:szCs w:val="24"/>
        </w:rPr>
        <w:t>As demonstrações contábeis devem divulgar a política contábil adotada para os custos dos empréstimos.</w:t>
      </w: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 xml:space="preserve">Custos dos empréstimos – Tratamento </w:t>
      </w:r>
      <w:r w:rsidR="00116729">
        <w:rPr>
          <w:rFonts w:ascii="Times New Roman" w:hAnsi="Times New Roman" w:cs="Times New Roman"/>
          <w:b/>
          <w:sz w:val="24"/>
          <w:szCs w:val="24"/>
        </w:rPr>
        <w:t>a</w:t>
      </w:r>
      <w:r w:rsidRPr="00FD4C53">
        <w:rPr>
          <w:rFonts w:ascii="Times New Roman" w:hAnsi="Times New Roman" w:cs="Times New Roman"/>
          <w:b/>
          <w:sz w:val="24"/>
          <w:szCs w:val="24"/>
        </w:rPr>
        <w:t xml:space="preserve">lternativo </w:t>
      </w:r>
      <w:r w:rsidR="00116729">
        <w:rPr>
          <w:rFonts w:ascii="Times New Roman" w:hAnsi="Times New Roman" w:cs="Times New Roman"/>
          <w:b/>
          <w:sz w:val="24"/>
          <w:szCs w:val="24"/>
        </w:rPr>
        <w:t>p</w:t>
      </w:r>
      <w:r w:rsidRPr="00FD4C53">
        <w:rPr>
          <w:rFonts w:ascii="Times New Roman" w:hAnsi="Times New Roman" w:cs="Times New Roman"/>
          <w:b/>
          <w:sz w:val="24"/>
          <w:szCs w:val="24"/>
        </w:rPr>
        <w:t>ermitido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Reconhecimento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17.</w:t>
      </w:r>
      <w:r w:rsidRPr="00FD4C53">
        <w:rPr>
          <w:rFonts w:ascii="Times New Roman" w:hAnsi="Times New Roman" w:cs="Times New Roman"/>
          <w:sz w:val="24"/>
          <w:szCs w:val="24"/>
        </w:rPr>
        <w:tab/>
      </w:r>
      <w:r w:rsidRPr="00FD4C53">
        <w:rPr>
          <w:rFonts w:ascii="Times New Roman" w:hAnsi="Times New Roman" w:cs="Times New Roman"/>
          <w:b/>
          <w:sz w:val="24"/>
          <w:szCs w:val="24"/>
        </w:rPr>
        <w:t>Os custos dos empréstimos devem ser reconhecidos como despesa no período em que são incorridos, exceto aqueles que são capitalizados de acordo com o item 18.</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18.</w:t>
      </w:r>
      <w:r w:rsidRPr="00FD4C53">
        <w:rPr>
          <w:rFonts w:ascii="Times New Roman" w:hAnsi="Times New Roman" w:cs="Times New Roman"/>
          <w:sz w:val="24"/>
          <w:szCs w:val="24"/>
        </w:rPr>
        <w:tab/>
      </w:r>
      <w:r w:rsidRPr="00FD4C53">
        <w:rPr>
          <w:rFonts w:ascii="Times New Roman" w:hAnsi="Times New Roman" w:cs="Times New Roman"/>
          <w:b/>
          <w:sz w:val="24"/>
          <w:szCs w:val="24"/>
        </w:rPr>
        <w:t>Os custos dos empréstimos diretamente atribuíveis à aquisição, construção ou produção de ativo qualificável devem ser capitalizados como parte do custo desse ativo. O valor dos custos dos empréstimos elegíveis para capitalização deve ser determinado de acordo com esta norma.</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19.</w:t>
      </w:r>
      <w:r w:rsidRPr="00FD4C53">
        <w:rPr>
          <w:rFonts w:ascii="Times New Roman" w:hAnsi="Times New Roman" w:cs="Times New Roman"/>
          <w:sz w:val="24"/>
          <w:szCs w:val="24"/>
        </w:rPr>
        <w:tab/>
        <w:t xml:space="preserve">De acordo com o tratamento alternativo permitido, os custos dos empréstimos que são diretamente atribuíveis à aquisição, construção ou produção de ativo </w:t>
      </w:r>
      <w:r w:rsidR="00116729">
        <w:rPr>
          <w:rFonts w:ascii="Times New Roman" w:hAnsi="Times New Roman" w:cs="Times New Roman"/>
          <w:sz w:val="24"/>
          <w:szCs w:val="24"/>
        </w:rPr>
        <w:t>devem ser</w:t>
      </w:r>
      <w:r w:rsidRPr="00FD4C53">
        <w:rPr>
          <w:rFonts w:ascii="Times New Roman" w:hAnsi="Times New Roman" w:cs="Times New Roman"/>
          <w:sz w:val="24"/>
          <w:szCs w:val="24"/>
        </w:rPr>
        <w:t xml:space="preserve"> incluídos no custo desse ativo. Es</w:t>
      </w:r>
      <w:r w:rsidR="00116729">
        <w:rPr>
          <w:rFonts w:ascii="Times New Roman" w:hAnsi="Times New Roman" w:cs="Times New Roman"/>
          <w:sz w:val="24"/>
          <w:szCs w:val="24"/>
        </w:rPr>
        <w:t>s</w:t>
      </w:r>
      <w:r w:rsidRPr="00FD4C53">
        <w:rPr>
          <w:rFonts w:ascii="Times New Roman" w:hAnsi="Times New Roman" w:cs="Times New Roman"/>
          <w:sz w:val="24"/>
          <w:szCs w:val="24"/>
        </w:rPr>
        <w:t xml:space="preserve">es custos dos empréstimos são capitalizados como parte do custo do ativo quando for </w:t>
      </w:r>
      <w:proofErr w:type="gramStart"/>
      <w:r w:rsidRPr="00FD4C53">
        <w:rPr>
          <w:rFonts w:ascii="Times New Roman" w:hAnsi="Times New Roman" w:cs="Times New Roman"/>
          <w:sz w:val="24"/>
          <w:szCs w:val="24"/>
        </w:rPr>
        <w:t>provável que deles resultem benefícios econômicos futuros ou potencial de serviços</w:t>
      </w:r>
      <w:proofErr w:type="gramEnd"/>
      <w:r w:rsidRPr="00FD4C53">
        <w:rPr>
          <w:rFonts w:ascii="Times New Roman" w:hAnsi="Times New Roman" w:cs="Times New Roman"/>
          <w:sz w:val="24"/>
          <w:szCs w:val="24"/>
        </w:rPr>
        <w:t xml:space="preserve"> para a entidade e que esses custos possam ser mensurados confiavelmente. Outros custos dos empréstimos </w:t>
      </w:r>
      <w:r w:rsidR="00116729">
        <w:rPr>
          <w:rFonts w:ascii="Times New Roman" w:hAnsi="Times New Roman" w:cs="Times New Roman"/>
          <w:sz w:val="24"/>
          <w:szCs w:val="24"/>
        </w:rPr>
        <w:t>devem ser</w:t>
      </w:r>
      <w:r w:rsidRPr="00FD4C53">
        <w:rPr>
          <w:rFonts w:ascii="Times New Roman" w:hAnsi="Times New Roman" w:cs="Times New Roman"/>
          <w:sz w:val="24"/>
          <w:szCs w:val="24"/>
        </w:rPr>
        <w:t xml:space="preserve"> reconhecidos como despesa no período em que são incorridos.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20.</w:t>
      </w:r>
      <w:r w:rsidRPr="00FD4C53">
        <w:rPr>
          <w:rFonts w:ascii="Times New Roman" w:hAnsi="Times New Roman" w:cs="Times New Roman"/>
          <w:sz w:val="24"/>
          <w:szCs w:val="24"/>
        </w:rPr>
        <w:tab/>
      </w:r>
      <w:r w:rsidRPr="00FD4C53">
        <w:rPr>
          <w:rFonts w:ascii="Times New Roman" w:hAnsi="Times New Roman" w:cs="Times New Roman"/>
          <w:b/>
          <w:sz w:val="24"/>
          <w:szCs w:val="24"/>
        </w:rPr>
        <w:t>Quando a entidade adota o tratamento alternativo permitido, es</w:t>
      </w:r>
      <w:r w:rsidR="00116729">
        <w:rPr>
          <w:rFonts w:ascii="Times New Roman" w:hAnsi="Times New Roman" w:cs="Times New Roman"/>
          <w:b/>
          <w:sz w:val="24"/>
          <w:szCs w:val="24"/>
        </w:rPr>
        <w:t>s</w:t>
      </w:r>
      <w:r w:rsidRPr="00FD4C53">
        <w:rPr>
          <w:rFonts w:ascii="Times New Roman" w:hAnsi="Times New Roman" w:cs="Times New Roman"/>
          <w:b/>
          <w:sz w:val="24"/>
          <w:szCs w:val="24"/>
        </w:rPr>
        <w:t>e tratamento deve ser aplicado consistentemente a todos os custos dos empréstimos que são diretamente atribuíveis à aquisição, construção ou produção de todos os seus ativos qualificáveis.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Custos de empréstimos capitalizáveis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21.</w:t>
      </w:r>
      <w:r w:rsidRPr="00FD4C53">
        <w:rPr>
          <w:rFonts w:ascii="Times New Roman" w:hAnsi="Times New Roman" w:cs="Times New Roman"/>
          <w:sz w:val="24"/>
          <w:szCs w:val="24"/>
        </w:rPr>
        <w:tab/>
        <w:t>Os custos de empréstimos que são atribuíveis diretamente à aquisição, construção ou produção de ativo qualificável são aqueles que seriam evitados</w:t>
      </w:r>
      <w:r w:rsidR="00642DC0">
        <w:rPr>
          <w:rFonts w:ascii="Times New Roman" w:hAnsi="Times New Roman" w:cs="Times New Roman"/>
          <w:sz w:val="24"/>
          <w:szCs w:val="24"/>
        </w:rPr>
        <w:t>,</w:t>
      </w:r>
      <w:r w:rsidRPr="00FD4C53">
        <w:rPr>
          <w:rFonts w:ascii="Times New Roman" w:hAnsi="Times New Roman" w:cs="Times New Roman"/>
          <w:sz w:val="24"/>
          <w:szCs w:val="24"/>
        </w:rPr>
        <w:t xml:space="preserve"> se os gastos com esse ativo não tivessem sido feitos. Quando a entidade toma emprestado</w:t>
      </w:r>
      <w:r w:rsidR="00280FB9">
        <w:rPr>
          <w:rFonts w:ascii="Times New Roman" w:hAnsi="Times New Roman" w:cs="Times New Roman"/>
          <w:sz w:val="24"/>
          <w:szCs w:val="24"/>
        </w:rPr>
        <w:t>s</w:t>
      </w:r>
      <w:r w:rsidRPr="00FD4C53">
        <w:rPr>
          <w:rFonts w:ascii="Times New Roman" w:hAnsi="Times New Roman" w:cs="Times New Roman"/>
          <w:sz w:val="24"/>
          <w:szCs w:val="24"/>
        </w:rPr>
        <w:t xml:space="preserve"> recursos especificamente com o propósito de obter determinado ativo qualificável, os custos do empréstimo que são diretamente atribuíveis a esse ativo podem ser prontamente identificados.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22.</w:t>
      </w:r>
      <w:r w:rsidRPr="00FD4C53">
        <w:rPr>
          <w:rFonts w:ascii="Times New Roman" w:hAnsi="Times New Roman" w:cs="Times New Roman"/>
          <w:sz w:val="24"/>
          <w:szCs w:val="24"/>
        </w:rPr>
        <w:tab/>
        <w:t xml:space="preserve">Pode ser difícil identificar uma relação direta entre empréstimos específicos e um ativo qualificável e determinar os empréstimos que poderiam de outra maneira terem sido evitados. Tal dificuldade ocorre, por exemplo, quando a atividade de financiamento da entidade é coordenada de forma centralizada. Dificuldades também surgem quando a entidade usa uma gama variada de instrumentos de endividamento para obter recursos com taxas de juros variadas e transfere tais recursos, de diversas maneiras, para outras entidades que compõem a entidade econômica. Recursos que foram captados centralizadamente podem ser transferidos para outras entidades dentro da entidade econômica como empréstimo, subsídio ou injeção de capital. Essas transferências podem ser livres de juros ou exigirem que somente parte do custo dos juros efetivos seja recuperada. Outras complicações surgem por meio do uso de empréstimos com valor nominal em moeda estrangeira ou indexados a moedas estrangeiras, quando o grupo opera em economias altamente inflacionárias ou sujeitas a flutuações nas </w:t>
      </w:r>
      <w:r w:rsidRPr="00FD4C53">
        <w:rPr>
          <w:rFonts w:ascii="Times New Roman" w:hAnsi="Times New Roman" w:cs="Times New Roman"/>
          <w:sz w:val="24"/>
          <w:szCs w:val="24"/>
        </w:rPr>
        <w:lastRenderedPageBreak/>
        <w:t>taxas de câmbio. Como resultado, pode ser difícil a determinação do montante dos custos de empréstimos que são diretamente atribuíveis à aquisição, construção ou produção de ativo qualificável, sendo necessário o exercício de julgamento nessas circunstâncias.</w:t>
      </w:r>
    </w:p>
    <w:p w:rsid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23.</w:t>
      </w:r>
      <w:r w:rsidRPr="00FD4C53">
        <w:rPr>
          <w:rFonts w:ascii="Times New Roman" w:hAnsi="Times New Roman" w:cs="Times New Roman"/>
          <w:sz w:val="24"/>
          <w:szCs w:val="24"/>
        </w:rPr>
        <w:tab/>
      </w:r>
      <w:r w:rsidRPr="00FD4C53">
        <w:rPr>
          <w:rFonts w:ascii="Times New Roman" w:hAnsi="Times New Roman" w:cs="Times New Roman"/>
          <w:b/>
          <w:sz w:val="24"/>
          <w:szCs w:val="24"/>
        </w:rPr>
        <w:t>Na extensão em que a entidade toma emprestado</w:t>
      </w:r>
      <w:r w:rsidR="00280FB9">
        <w:rPr>
          <w:rFonts w:ascii="Times New Roman" w:hAnsi="Times New Roman" w:cs="Times New Roman"/>
          <w:b/>
          <w:sz w:val="24"/>
          <w:szCs w:val="24"/>
        </w:rPr>
        <w:t>s</w:t>
      </w:r>
      <w:r w:rsidRPr="00FD4C53">
        <w:rPr>
          <w:rFonts w:ascii="Times New Roman" w:hAnsi="Times New Roman" w:cs="Times New Roman"/>
          <w:b/>
          <w:sz w:val="24"/>
          <w:szCs w:val="24"/>
        </w:rPr>
        <w:t xml:space="preserve"> recursos especificamente com o propósito de obter ativo qualificável, ela deve determinar o montante dos custos dos empréstimos elegíveis à capitalização como sendo aqueles efetivamente incorridos sobre tais empréstimos durante o período, menos qualquer receita financeira decorrente do investimento temporário de tais empréstimos.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24.</w:t>
      </w:r>
      <w:r w:rsidRPr="00FD4C53">
        <w:rPr>
          <w:rFonts w:ascii="Times New Roman" w:hAnsi="Times New Roman" w:cs="Times New Roman"/>
          <w:sz w:val="24"/>
          <w:szCs w:val="24"/>
        </w:rPr>
        <w:tab/>
        <w:t>Os acordos financeiros para ativo qualificável podem resultar em a entidade obter recursos emprestados e incorrer em custos relacionados aos empréstimos antes de parte ou todos os recursos serem usados para gastos com o ativo qualificável. Em tais circunstâncias</w:t>
      </w:r>
      <w:r w:rsidR="00280FB9">
        <w:rPr>
          <w:rFonts w:ascii="Times New Roman" w:hAnsi="Times New Roman" w:cs="Times New Roman"/>
          <w:sz w:val="24"/>
          <w:szCs w:val="24"/>
        </w:rPr>
        <w:t>,</w:t>
      </w:r>
      <w:r w:rsidRPr="00FD4C53">
        <w:rPr>
          <w:rFonts w:ascii="Times New Roman" w:hAnsi="Times New Roman" w:cs="Times New Roman"/>
          <w:sz w:val="24"/>
          <w:szCs w:val="24"/>
        </w:rPr>
        <w:t xml:space="preserve"> os recursos são muitas vezes temporariamente investidos</w:t>
      </w:r>
      <w:r w:rsidR="00280FB9">
        <w:rPr>
          <w:rFonts w:ascii="Times New Roman" w:hAnsi="Times New Roman" w:cs="Times New Roman"/>
          <w:sz w:val="24"/>
          <w:szCs w:val="24"/>
        </w:rPr>
        <w:t>,</w:t>
      </w:r>
      <w:r w:rsidRPr="00FD4C53">
        <w:rPr>
          <w:rFonts w:ascii="Times New Roman" w:hAnsi="Times New Roman" w:cs="Times New Roman"/>
          <w:sz w:val="24"/>
          <w:szCs w:val="24"/>
        </w:rPr>
        <w:t xml:space="preserve"> aguardando o seu uso no ativo qualificável. Na determinação do montante de custos de empréstimos elegíveis à capitalização durante o período, quaisquer receitas financeiras </w:t>
      </w:r>
      <w:r w:rsidR="00280FB9">
        <w:rPr>
          <w:rFonts w:ascii="Times New Roman" w:hAnsi="Times New Roman" w:cs="Times New Roman"/>
          <w:sz w:val="24"/>
          <w:szCs w:val="24"/>
        </w:rPr>
        <w:t>obtidas</w:t>
      </w:r>
      <w:r w:rsidR="00280FB9" w:rsidRPr="00FD4C53">
        <w:rPr>
          <w:rFonts w:ascii="Times New Roman" w:hAnsi="Times New Roman" w:cs="Times New Roman"/>
          <w:sz w:val="24"/>
          <w:szCs w:val="24"/>
        </w:rPr>
        <w:t xml:space="preserve"> </w:t>
      </w:r>
      <w:r w:rsidRPr="00FD4C53">
        <w:rPr>
          <w:rFonts w:ascii="Times New Roman" w:hAnsi="Times New Roman" w:cs="Times New Roman"/>
          <w:sz w:val="24"/>
          <w:szCs w:val="24"/>
        </w:rPr>
        <w:t xml:space="preserve">sobre tais recursos </w:t>
      </w:r>
      <w:r w:rsidR="00116729">
        <w:rPr>
          <w:rFonts w:ascii="Times New Roman" w:hAnsi="Times New Roman" w:cs="Times New Roman"/>
          <w:sz w:val="24"/>
          <w:szCs w:val="24"/>
        </w:rPr>
        <w:t>devem ser</w:t>
      </w:r>
      <w:r w:rsidRPr="00FD4C53">
        <w:rPr>
          <w:rFonts w:ascii="Times New Roman" w:hAnsi="Times New Roman" w:cs="Times New Roman"/>
          <w:sz w:val="24"/>
          <w:szCs w:val="24"/>
        </w:rPr>
        <w:t xml:space="preserve"> deduzidos dos custos dos empréstimos incorridos.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25.</w:t>
      </w:r>
      <w:r w:rsidRPr="00FD4C53">
        <w:rPr>
          <w:rFonts w:ascii="Times New Roman" w:hAnsi="Times New Roman" w:cs="Times New Roman"/>
          <w:sz w:val="24"/>
          <w:szCs w:val="24"/>
        </w:rPr>
        <w:tab/>
      </w:r>
      <w:r w:rsidRPr="00FD4C53">
        <w:rPr>
          <w:rFonts w:ascii="Times New Roman" w:hAnsi="Times New Roman" w:cs="Times New Roman"/>
          <w:b/>
          <w:sz w:val="24"/>
          <w:szCs w:val="24"/>
        </w:rPr>
        <w:t>À medida que a entidade toma emprestado</w:t>
      </w:r>
      <w:r w:rsidR="00280FB9">
        <w:rPr>
          <w:rFonts w:ascii="Times New Roman" w:hAnsi="Times New Roman" w:cs="Times New Roman"/>
          <w:b/>
          <w:sz w:val="24"/>
          <w:szCs w:val="24"/>
        </w:rPr>
        <w:t>s</w:t>
      </w:r>
      <w:r w:rsidRPr="00FD4C53">
        <w:rPr>
          <w:rFonts w:ascii="Times New Roman" w:hAnsi="Times New Roman" w:cs="Times New Roman"/>
          <w:b/>
          <w:sz w:val="24"/>
          <w:szCs w:val="24"/>
        </w:rPr>
        <w:t xml:space="preserve"> recursos genericamente (sem destinação específica) e os usa com o propósito de obter ativo qualificável, a entidade deve determinar o montante dos custos dos empréstimos elegíveis à capitalização</w:t>
      </w:r>
      <w:r w:rsidR="00280FB9">
        <w:rPr>
          <w:rFonts w:ascii="Times New Roman" w:hAnsi="Times New Roman" w:cs="Times New Roman"/>
          <w:b/>
          <w:sz w:val="24"/>
          <w:szCs w:val="24"/>
        </w:rPr>
        <w:t>,</w:t>
      </w:r>
      <w:r w:rsidRPr="00FD4C53">
        <w:rPr>
          <w:rFonts w:ascii="Times New Roman" w:hAnsi="Times New Roman" w:cs="Times New Roman"/>
          <w:b/>
          <w:sz w:val="24"/>
          <w:szCs w:val="24"/>
        </w:rPr>
        <w:t xml:space="preserve"> aplicando uma taxa de capitalização aos gastos com o ativo. A taxa de capitalização deve ser a média ponderada dos custos dos empréstimos que estiveram vigentes durante o período, diferentemente dos empréstimos feitos especificamente com o propósito de se obter o ativo qualificável. O montante do custo de empréstimos que a entidade capitaliza durante </w:t>
      </w:r>
      <w:r w:rsidR="00116729">
        <w:rPr>
          <w:rFonts w:ascii="Times New Roman" w:hAnsi="Times New Roman" w:cs="Times New Roman"/>
          <w:b/>
          <w:sz w:val="24"/>
          <w:szCs w:val="24"/>
        </w:rPr>
        <w:t>o</w:t>
      </w:r>
      <w:r w:rsidRPr="00FD4C53">
        <w:rPr>
          <w:rFonts w:ascii="Times New Roman" w:hAnsi="Times New Roman" w:cs="Times New Roman"/>
          <w:b/>
          <w:sz w:val="24"/>
          <w:szCs w:val="24"/>
        </w:rPr>
        <w:t xml:space="preserve"> período não deve exceder o montante do custo de empréstimos incorridos durante aquele período.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26.</w:t>
      </w:r>
      <w:r w:rsidRPr="00FD4C53">
        <w:rPr>
          <w:rFonts w:ascii="Times New Roman" w:hAnsi="Times New Roman" w:cs="Times New Roman"/>
          <w:sz w:val="24"/>
          <w:szCs w:val="24"/>
        </w:rPr>
        <w:tab/>
        <w:t xml:space="preserve">Somente os custos dos empréstimos aplicáveis à entidade podem ser capitalizados. Quando a entidade controladora obtém empréstimos que serão repassados </w:t>
      </w:r>
      <w:r w:rsidR="00116729">
        <w:rPr>
          <w:rFonts w:ascii="Times New Roman" w:hAnsi="Times New Roman" w:cs="Times New Roman"/>
          <w:sz w:val="24"/>
          <w:szCs w:val="24"/>
        </w:rPr>
        <w:t>à</w:t>
      </w:r>
      <w:r w:rsidRPr="00FD4C53">
        <w:rPr>
          <w:rFonts w:ascii="Times New Roman" w:hAnsi="Times New Roman" w:cs="Times New Roman"/>
          <w:sz w:val="24"/>
          <w:szCs w:val="24"/>
        </w:rPr>
        <w:t xml:space="preserve"> entidade controlada sem cobrar os custos dos empréstimos, ou cobrando-os parcialmente, a entidade controlada somente pode capitalizar os custos dos empréstimos nos quais ela mesma incorreu. Caso a entidade controlada receba contribuição de capital ou subs</w:t>
      </w:r>
      <w:r w:rsidR="00116729">
        <w:rPr>
          <w:rFonts w:ascii="Times New Roman" w:hAnsi="Times New Roman" w:cs="Times New Roman"/>
          <w:sz w:val="24"/>
          <w:szCs w:val="24"/>
        </w:rPr>
        <w:t>í</w:t>
      </w:r>
      <w:r w:rsidRPr="00FD4C53">
        <w:rPr>
          <w:rFonts w:ascii="Times New Roman" w:hAnsi="Times New Roman" w:cs="Times New Roman"/>
          <w:sz w:val="24"/>
          <w:szCs w:val="24"/>
        </w:rPr>
        <w:t>dio de capital livre de juros, is</w:t>
      </w:r>
      <w:r w:rsidR="00116729">
        <w:rPr>
          <w:rFonts w:ascii="Times New Roman" w:hAnsi="Times New Roman" w:cs="Times New Roman"/>
          <w:sz w:val="24"/>
          <w:szCs w:val="24"/>
        </w:rPr>
        <w:t>s</w:t>
      </w:r>
      <w:r w:rsidRPr="00FD4C53">
        <w:rPr>
          <w:rFonts w:ascii="Times New Roman" w:hAnsi="Times New Roman" w:cs="Times New Roman"/>
          <w:sz w:val="24"/>
          <w:szCs w:val="24"/>
        </w:rPr>
        <w:t>o não acarreta nenhum custo de empréstimo obtido e consequentemente não deve capitalizá-lo.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27.</w:t>
      </w:r>
      <w:r w:rsidRPr="00FD4C53">
        <w:rPr>
          <w:rFonts w:ascii="Times New Roman" w:hAnsi="Times New Roman" w:cs="Times New Roman"/>
          <w:sz w:val="24"/>
          <w:szCs w:val="24"/>
        </w:rPr>
        <w:tab/>
        <w:t xml:space="preserve">Quando a entidade controladora transfere empréstimos a custos parciais para </w:t>
      </w:r>
      <w:r w:rsidR="006C4BAD">
        <w:rPr>
          <w:rFonts w:ascii="Times New Roman" w:hAnsi="Times New Roman" w:cs="Times New Roman"/>
          <w:sz w:val="24"/>
          <w:szCs w:val="24"/>
        </w:rPr>
        <w:t xml:space="preserve">a </w:t>
      </w:r>
      <w:r w:rsidRPr="00FD4C53">
        <w:rPr>
          <w:rFonts w:ascii="Times New Roman" w:hAnsi="Times New Roman" w:cs="Times New Roman"/>
          <w:sz w:val="24"/>
          <w:szCs w:val="24"/>
        </w:rPr>
        <w:t xml:space="preserve">entidade controlada, a entidade controlada pode capitalizar a parcela dos custos dos empréstimos na qual ela mesma incorreu. Nas demonstrações contábeis da entidade econômica, o valor total dos custos dos empréstimos pode ser capitalizado ao ativo qualificável, desde que os devidos ajustes de consolidação </w:t>
      </w:r>
      <w:r w:rsidR="00116729">
        <w:rPr>
          <w:rFonts w:ascii="Times New Roman" w:hAnsi="Times New Roman" w:cs="Times New Roman"/>
          <w:sz w:val="24"/>
          <w:szCs w:val="24"/>
        </w:rPr>
        <w:t xml:space="preserve">sejam </w:t>
      </w:r>
      <w:r w:rsidRPr="00FD4C53">
        <w:rPr>
          <w:rFonts w:ascii="Times New Roman" w:hAnsi="Times New Roman" w:cs="Times New Roman"/>
          <w:sz w:val="24"/>
          <w:szCs w:val="24"/>
        </w:rPr>
        <w:t>feitos para eliminar os custos capitalizados pela entidade controlada.</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28.</w:t>
      </w:r>
      <w:r w:rsidRPr="00FD4C53">
        <w:rPr>
          <w:rFonts w:ascii="Times New Roman" w:hAnsi="Times New Roman" w:cs="Times New Roman"/>
          <w:sz w:val="24"/>
          <w:szCs w:val="24"/>
        </w:rPr>
        <w:tab/>
        <w:t>Quando a entidade controladora transferir empréstimos sem custos para entidade controlada, nenhuma das duas preenche os critérios para capitalização de custos dos empréstimos. No entanto, se a entidade econômica preenchesse os critérios para capitalização de custos dos empréstimos, e</w:t>
      </w:r>
      <w:r w:rsidR="00116729">
        <w:rPr>
          <w:rFonts w:ascii="Times New Roman" w:hAnsi="Times New Roman" w:cs="Times New Roman"/>
          <w:sz w:val="24"/>
          <w:szCs w:val="24"/>
        </w:rPr>
        <w:t>l</w:t>
      </w:r>
      <w:r w:rsidRPr="00FD4C53">
        <w:rPr>
          <w:rFonts w:ascii="Times New Roman" w:hAnsi="Times New Roman" w:cs="Times New Roman"/>
          <w:sz w:val="24"/>
          <w:szCs w:val="24"/>
        </w:rPr>
        <w:t>a seria capaz de capitalizar es</w:t>
      </w:r>
      <w:r w:rsidR="00116729">
        <w:rPr>
          <w:rFonts w:ascii="Times New Roman" w:hAnsi="Times New Roman" w:cs="Times New Roman"/>
          <w:sz w:val="24"/>
          <w:szCs w:val="24"/>
        </w:rPr>
        <w:t>s</w:t>
      </w:r>
      <w:r w:rsidRPr="00FD4C53">
        <w:rPr>
          <w:rFonts w:ascii="Times New Roman" w:hAnsi="Times New Roman" w:cs="Times New Roman"/>
          <w:sz w:val="24"/>
          <w:szCs w:val="24"/>
        </w:rPr>
        <w:t>es custos ao ativo qualificável em suas demonstrações contábeis.</w:t>
      </w:r>
    </w:p>
    <w:p w:rsidR="00FD4C53" w:rsidRDefault="00FD4C53" w:rsidP="00FD4C53">
      <w:pPr>
        <w:spacing w:after="0"/>
        <w:jc w:val="both"/>
        <w:rPr>
          <w:rFonts w:ascii="Times New Roman" w:hAnsi="Times New Roman" w:cs="Times New Roman"/>
          <w:sz w:val="24"/>
          <w:szCs w:val="24"/>
        </w:rPr>
      </w:pPr>
    </w:p>
    <w:p w:rsid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lastRenderedPageBreak/>
        <w:t>29.</w:t>
      </w:r>
      <w:r w:rsidRPr="00FD4C53">
        <w:rPr>
          <w:rFonts w:ascii="Times New Roman" w:hAnsi="Times New Roman" w:cs="Times New Roman"/>
          <w:sz w:val="24"/>
          <w:szCs w:val="24"/>
        </w:rPr>
        <w:tab/>
        <w:t>Em algumas circunstâncias, pode ser apropriado incluir todos os empréstimos da controladora e de suas subsidiárias quando do cálculo da média ponderada do custo dos empréstimos; em outras circunstâncias, é apropriado para cada subsidiária usar a média ponderada do custo dos empréstimos aplicável aos seus próprios empréstimos.</w:t>
      </w:r>
    </w:p>
    <w:p w:rsidR="002B27AD" w:rsidRPr="00FD4C53" w:rsidRDefault="002B27AD" w:rsidP="00FD4C53">
      <w:pPr>
        <w:spacing w:after="0"/>
        <w:ind w:left="567" w:hanging="567"/>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Excesso do valor contábil do ativo qualificável sobre o montante recuperável</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30.</w:t>
      </w:r>
      <w:r w:rsidRPr="00FD4C53">
        <w:rPr>
          <w:rFonts w:ascii="Times New Roman" w:hAnsi="Times New Roman" w:cs="Times New Roman"/>
          <w:sz w:val="24"/>
          <w:szCs w:val="24"/>
        </w:rPr>
        <w:tab/>
        <w:t xml:space="preserve">Quando o valor contábil ou o custo final esperado do ativo qualificável exceder seu montante recuperável ou valor líquido de realização, o valor contábil deve ser baixado de acordo com os requerimentos de outras </w:t>
      </w:r>
      <w:proofErr w:type="spellStart"/>
      <w:r w:rsidRPr="00FD4C53">
        <w:rPr>
          <w:rFonts w:ascii="Times New Roman" w:hAnsi="Times New Roman" w:cs="Times New Roman"/>
          <w:sz w:val="24"/>
          <w:szCs w:val="24"/>
        </w:rPr>
        <w:t>NBC</w:t>
      </w:r>
      <w:r w:rsidR="00116729">
        <w:rPr>
          <w:rFonts w:ascii="Times New Roman" w:hAnsi="Times New Roman" w:cs="Times New Roman"/>
          <w:sz w:val="24"/>
          <w:szCs w:val="24"/>
        </w:rPr>
        <w:t>s</w:t>
      </w:r>
      <w:proofErr w:type="spellEnd"/>
      <w:r w:rsidRPr="00FD4C53">
        <w:rPr>
          <w:rFonts w:ascii="Times New Roman" w:hAnsi="Times New Roman" w:cs="Times New Roman"/>
          <w:sz w:val="24"/>
          <w:szCs w:val="24"/>
        </w:rPr>
        <w:t xml:space="preserve"> </w:t>
      </w:r>
      <w:proofErr w:type="spellStart"/>
      <w:r w:rsidRPr="00FD4C53">
        <w:rPr>
          <w:rFonts w:ascii="Times New Roman" w:hAnsi="Times New Roman" w:cs="Times New Roman"/>
          <w:sz w:val="24"/>
          <w:szCs w:val="24"/>
        </w:rPr>
        <w:t>TSP</w:t>
      </w:r>
      <w:proofErr w:type="spellEnd"/>
      <w:r w:rsidRPr="00FD4C53">
        <w:rPr>
          <w:rFonts w:ascii="Times New Roman" w:hAnsi="Times New Roman" w:cs="Times New Roman"/>
          <w:sz w:val="24"/>
          <w:szCs w:val="24"/>
        </w:rPr>
        <w:t>. Em certas circunstâncias, o montante da baixa pode ser revertido de acordo com outras normas.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Início da capitalização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120"/>
        <w:ind w:left="567" w:hanging="567"/>
        <w:jc w:val="both"/>
        <w:rPr>
          <w:rFonts w:ascii="Times New Roman" w:hAnsi="Times New Roman" w:cs="Times New Roman"/>
          <w:sz w:val="24"/>
          <w:szCs w:val="24"/>
        </w:rPr>
      </w:pPr>
      <w:r w:rsidRPr="00FD4C53">
        <w:rPr>
          <w:rFonts w:ascii="Times New Roman" w:hAnsi="Times New Roman" w:cs="Times New Roman"/>
          <w:sz w:val="24"/>
          <w:szCs w:val="24"/>
        </w:rPr>
        <w:t>31.</w:t>
      </w:r>
      <w:r w:rsidRPr="00FD4C53">
        <w:rPr>
          <w:rFonts w:ascii="Times New Roman" w:hAnsi="Times New Roman" w:cs="Times New Roman"/>
          <w:sz w:val="24"/>
          <w:szCs w:val="24"/>
        </w:rPr>
        <w:tab/>
      </w:r>
      <w:r w:rsidRPr="00FD4C53">
        <w:rPr>
          <w:rFonts w:ascii="Times New Roman" w:hAnsi="Times New Roman" w:cs="Times New Roman"/>
          <w:b/>
          <w:sz w:val="24"/>
          <w:szCs w:val="24"/>
        </w:rPr>
        <w:t>A entidade deve iniciar a capitalização dos custos de empréstimos como parte do custo d</w:t>
      </w:r>
      <w:r w:rsidR="00116729">
        <w:rPr>
          <w:rFonts w:ascii="Times New Roman" w:hAnsi="Times New Roman" w:cs="Times New Roman"/>
          <w:b/>
          <w:sz w:val="24"/>
          <w:szCs w:val="24"/>
        </w:rPr>
        <w:t>o</w:t>
      </w:r>
      <w:r w:rsidRPr="00FD4C53">
        <w:rPr>
          <w:rFonts w:ascii="Times New Roman" w:hAnsi="Times New Roman" w:cs="Times New Roman"/>
          <w:b/>
          <w:sz w:val="24"/>
          <w:szCs w:val="24"/>
        </w:rPr>
        <w:t xml:space="preserve"> ativo qualificável quando:</w:t>
      </w:r>
    </w:p>
    <w:p w:rsidR="00FD4C53" w:rsidRPr="00FD4C53" w:rsidRDefault="00FD4C53" w:rsidP="00FD4C53">
      <w:pPr>
        <w:spacing w:after="120"/>
        <w:ind w:left="993" w:hanging="426"/>
        <w:jc w:val="both"/>
        <w:rPr>
          <w:rFonts w:ascii="Times New Roman" w:hAnsi="Times New Roman" w:cs="Times New Roman"/>
          <w:sz w:val="24"/>
          <w:szCs w:val="24"/>
        </w:rPr>
      </w:pPr>
      <w:r w:rsidRPr="00FD4C53">
        <w:rPr>
          <w:rFonts w:ascii="Times New Roman" w:hAnsi="Times New Roman" w:cs="Times New Roman"/>
          <w:sz w:val="24"/>
          <w:szCs w:val="24"/>
        </w:rPr>
        <w:t>(a)</w:t>
      </w:r>
      <w:r w:rsidRPr="00FD4C53">
        <w:rPr>
          <w:rFonts w:ascii="Times New Roman" w:hAnsi="Times New Roman" w:cs="Times New Roman"/>
          <w:sz w:val="24"/>
          <w:szCs w:val="24"/>
        </w:rPr>
        <w:tab/>
      </w:r>
      <w:r w:rsidRPr="00FD4C53">
        <w:rPr>
          <w:rFonts w:ascii="Times New Roman" w:hAnsi="Times New Roman" w:cs="Times New Roman"/>
          <w:b/>
          <w:sz w:val="24"/>
          <w:szCs w:val="24"/>
        </w:rPr>
        <w:t>incorrer em gastos com o ativo;</w:t>
      </w:r>
    </w:p>
    <w:p w:rsidR="00FD4C53" w:rsidRPr="00FD4C53" w:rsidRDefault="00FD4C53" w:rsidP="00FD4C53">
      <w:pPr>
        <w:spacing w:after="120"/>
        <w:ind w:left="993" w:hanging="426"/>
        <w:jc w:val="both"/>
        <w:rPr>
          <w:rFonts w:ascii="Times New Roman" w:hAnsi="Times New Roman" w:cs="Times New Roman"/>
          <w:sz w:val="24"/>
          <w:szCs w:val="24"/>
        </w:rPr>
      </w:pPr>
      <w:r w:rsidRPr="00FD4C53">
        <w:rPr>
          <w:rFonts w:ascii="Times New Roman" w:hAnsi="Times New Roman" w:cs="Times New Roman"/>
          <w:sz w:val="24"/>
          <w:szCs w:val="24"/>
        </w:rPr>
        <w:t>(b)</w:t>
      </w:r>
      <w:r w:rsidRPr="00FD4C53">
        <w:rPr>
          <w:rFonts w:ascii="Times New Roman" w:hAnsi="Times New Roman" w:cs="Times New Roman"/>
          <w:sz w:val="24"/>
          <w:szCs w:val="24"/>
        </w:rPr>
        <w:tab/>
      </w:r>
      <w:r w:rsidRPr="00FD4C53">
        <w:rPr>
          <w:rFonts w:ascii="Times New Roman" w:hAnsi="Times New Roman" w:cs="Times New Roman"/>
          <w:b/>
          <w:sz w:val="24"/>
          <w:szCs w:val="24"/>
        </w:rPr>
        <w:t>incorrer em custos de empréstimos; e</w:t>
      </w:r>
    </w:p>
    <w:p w:rsidR="00FD4C53" w:rsidRPr="00FD4C53" w:rsidRDefault="00FD4C53" w:rsidP="00FD4C53">
      <w:pPr>
        <w:spacing w:after="0"/>
        <w:ind w:left="993" w:hanging="426"/>
        <w:jc w:val="both"/>
        <w:rPr>
          <w:rFonts w:ascii="Times New Roman" w:hAnsi="Times New Roman" w:cs="Times New Roman"/>
          <w:sz w:val="24"/>
          <w:szCs w:val="24"/>
        </w:rPr>
      </w:pPr>
      <w:r w:rsidRPr="00FD4C53">
        <w:rPr>
          <w:rFonts w:ascii="Times New Roman" w:hAnsi="Times New Roman" w:cs="Times New Roman"/>
          <w:sz w:val="24"/>
          <w:szCs w:val="24"/>
        </w:rPr>
        <w:t>(c</w:t>
      </w:r>
      <w:proofErr w:type="gramStart"/>
      <w:r w:rsidRPr="00FD4C53">
        <w:rPr>
          <w:rFonts w:ascii="Times New Roman" w:hAnsi="Times New Roman" w:cs="Times New Roman"/>
          <w:sz w:val="24"/>
          <w:szCs w:val="24"/>
        </w:rPr>
        <w:t>)</w:t>
      </w:r>
      <w:proofErr w:type="gramEnd"/>
      <w:r w:rsidRPr="00FD4C53">
        <w:rPr>
          <w:rFonts w:ascii="Times New Roman" w:hAnsi="Times New Roman" w:cs="Times New Roman"/>
          <w:sz w:val="24"/>
          <w:szCs w:val="24"/>
        </w:rPr>
        <w:tab/>
      </w:r>
      <w:r w:rsidRPr="00FD4C53">
        <w:rPr>
          <w:rFonts w:ascii="Times New Roman" w:hAnsi="Times New Roman" w:cs="Times New Roman"/>
          <w:b/>
          <w:sz w:val="24"/>
          <w:szCs w:val="24"/>
        </w:rPr>
        <w:t xml:space="preserve">iniciar as atividades que são necessárias </w:t>
      </w:r>
      <w:r w:rsidR="002B27AD">
        <w:rPr>
          <w:rFonts w:ascii="Times New Roman" w:hAnsi="Times New Roman" w:cs="Times New Roman"/>
          <w:b/>
          <w:sz w:val="24"/>
          <w:szCs w:val="24"/>
        </w:rPr>
        <w:t>à elaboração</w:t>
      </w:r>
      <w:r w:rsidRPr="00FD4C53">
        <w:rPr>
          <w:rFonts w:ascii="Times New Roman" w:hAnsi="Times New Roman" w:cs="Times New Roman"/>
          <w:b/>
          <w:sz w:val="24"/>
          <w:szCs w:val="24"/>
        </w:rPr>
        <w:t xml:space="preserve"> do ativo para seu uso ou venda pretendidos.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32.</w:t>
      </w:r>
      <w:r w:rsidRPr="00FD4C53">
        <w:rPr>
          <w:rFonts w:ascii="Times New Roman" w:hAnsi="Times New Roman" w:cs="Times New Roman"/>
          <w:sz w:val="24"/>
          <w:szCs w:val="24"/>
        </w:rPr>
        <w:tab/>
        <w:t xml:space="preserve">Gastos com o ativo qualificável incluem somente aqueles que resultam em pagamento em caixa, transferências de outros ativos ou assunção de passivos onerosos. O saldo médio do ativo durante </w:t>
      </w:r>
      <w:r w:rsidR="00EE6D50">
        <w:rPr>
          <w:rFonts w:ascii="Times New Roman" w:hAnsi="Times New Roman" w:cs="Times New Roman"/>
          <w:sz w:val="24"/>
          <w:szCs w:val="24"/>
        </w:rPr>
        <w:t>o</w:t>
      </w:r>
      <w:r w:rsidRPr="00FD4C53">
        <w:rPr>
          <w:rFonts w:ascii="Times New Roman" w:hAnsi="Times New Roman" w:cs="Times New Roman"/>
          <w:sz w:val="24"/>
          <w:szCs w:val="24"/>
        </w:rPr>
        <w:t xml:space="preserve"> período, incluindo os custos de empréstimos anteriormente capitalizados, é uma razoável aproximação dos gastos aos </w:t>
      </w:r>
      <w:proofErr w:type="gramStart"/>
      <w:r w:rsidRPr="00FD4C53">
        <w:rPr>
          <w:rFonts w:ascii="Times New Roman" w:hAnsi="Times New Roman" w:cs="Times New Roman"/>
          <w:sz w:val="24"/>
          <w:szCs w:val="24"/>
        </w:rPr>
        <w:t>quais a</w:t>
      </w:r>
      <w:proofErr w:type="gramEnd"/>
      <w:r w:rsidRPr="00FD4C53">
        <w:rPr>
          <w:rFonts w:ascii="Times New Roman" w:hAnsi="Times New Roman" w:cs="Times New Roman"/>
          <w:sz w:val="24"/>
          <w:szCs w:val="24"/>
        </w:rPr>
        <w:t xml:space="preserve"> taxa de capitalização </w:t>
      </w:r>
      <w:r w:rsidR="00EE6D50">
        <w:rPr>
          <w:rFonts w:ascii="Times New Roman" w:hAnsi="Times New Roman" w:cs="Times New Roman"/>
          <w:sz w:val="24"/>
          <w:szCs w:val="24"/>
        </w:rPr>
        <w:t xml:space="preserve">deve ser </w:t>
      </w:r>
      <w:r w:rsidRPr="00FD4C53">
        <w:rPr>
          <w:rFonts w:ascii="Times New Roman" w:hAnsi="Times New Roman" w:cs="Times New Roman"/>
          <w:sz w:val="24"/>
          <w:szCs w:val="24"/>
        </w:rPr>
        <w:t>aplicada naquele período.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2B27AD">
        <w:rPr>
          <w:rFonts w:ascii="Times New Roman" w:hAnsi="Times New Roman" w:cs="Times New Roman"/>
          <w:sz w:val="24"/>
          <w:szCs w:val="24"/>
        </w:rPr>
        <w:t>33.</w:t>
      </w:r>
      <w:r w:rsidRPr="002B27AD">
        <w:rPr>
          <w:rFonts w:ascii="Times New Roman" w:hAnsi="Times New Roman" w:cs="Times New Roman"/>
          <w:sz w:val="24"/>
          <w:szCs w:val="24"/>
        </w:rPr>
        <w:tab/>
        <w:t xml:space="preserve">As atividades necessárias </w:t>
      </w:r>
      <w:r w:rsidR="002B27AD" w:rsidRPr="002B27AD">
        <w:rPr>
          <w:rFonts w:ascii="Times New Roman" w:hAnsi="Times New Roman" w:cs="Times New Roman"/>
          <w:sz w:val="24"/>
          <w:szCs w:val="24"/>
        </w:rPr>
        <w:t>à elaboração</w:t>
      </w:r>
      <w:r w:rsidRPr="002B27AD">
        <w:rPr>
          <w:rFonts w:ascii="Times New Roman" w:hAnsi="Times New Roman" w:cs="Times New Roman"/>
          <w:sz w:val="24"/>
          <w:szCs w:val="24"/>
        </w:rPr>
        <w:t xml:space="preserve"> do ativo para seu uso ou venda pretendidos abrangem</w:t>
      </w:r>
      <w:r w:rsidRPr="00FD4C53">
        <w:rPr>
          <w:rFonts w:ascii="Times New Roman" w:hAnsi="Times New Roman" w:cs="Times New Roman"/>
          <w:sz w:val="24"/>
          <w:szCs w:val="24"/>
        </w:rPr>
        <w:t xml:space="preserve"> mais do que a construção física do ativo. Elas incluem trabalho técnico e administrativo anterior ao início da construção física, tais como atividades associadas à obtenção de licenças. Entretanto, tais atividades excluem a de manter o ativo quando nenhuma produção ou desenvolvimento que alterem as suas condições do ativo estiverem sendo efetuados. Por exemplo, custos de empréstimos incorridos enquanto </w:t>
      </w:r>
      <w:r w:rsidR="00EE6D50">
        <w:rPr>
          <w:rFonts w:ascii="Times New Roman" w:hAnsi="Times New Roman" w:cs="Times New Roman"/>
          <w:sz w:val="24"/>
          <w:szCs w:val="24"/>
        </w:rPr>
        <w:t>o</w:t>
      </w:r>
      <w:r w:rsidRPr="00FD4C53">
        <w:rPr>
          <w:rFonts w:ascii="Times New Roman" w:hAnsi="Times New Roman" w:cs="Times New Roman"/>
          <w:sz w:val="24"/>
          <w:szCs w:val="24"/>
        </w:rPr>
        <w:t xml:space="preserve"> terreno está em preparação são capitalizados durante o período em que tais atividades relacionadas ao desenvolvimento estiverem sendo executadas. Entretanto, custos de empréstimos incorridos</w:t>
      </w:r>
      <w:r w:rsidR="00EE6D50">
        <w:rPr>
          <w:rFonts w:ascii="Times New Roman" w:hAnsi="Times New Roman" w:cs="Times New Roman"/>
          <w:sz w:val="24"/>
          <w:szCs w:val="24"/>
        </w:rPr>
        <w:t>,</w:t>
      </w:r>
      <w:r w:rsidRPr="00FD4C53">
        <w:rPr>
          <w:rFonts w:ascii="Times New Roman" w:hAnsi="Times New Roman" w:cs="Times New Roman"/>
          <w:sz w:val="24"/>
          <w:szCs w:val="24"/>
        </w:rPr>
        <w:t xml:space="preserve"> quando o terreno adquirido para fins de construção for mantido sem nenhuma atividade de preparação associada</w:t>
      </w:r>
      <w:r w:rsidR="00EE6D50">
        <w:rPr>
          <w:rFonts w:ascii="Times New Roman" w:hAnsi="Times New Roman" w:cs="Times New Roman"/>
          <w:sz w:val="24"/>
          <w:szCs w:val="24"/>
        </w:rPr>
        <w:t>,</w:t>
      </w:r>
      <w:r w:rsidRPr="00FD4C53">
        <w:rPr>
          <w:rFonts w:ascii="Times New Roman" w:hAnsi="Times New Roman" w:cs="Times New Roman"/>
          <w:sz w:val="24"/>
          <w:szCs w:val="24"/>
        </w:rPr>
        <w:t xml:space="preserve"> não se qualificam para capitalização.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Suspensão da capitalização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34.</w:t>
      </w:r>
      <w:r w:rsidRPr="00FD4C53">
        <w:rPr>
          <w:rFonts w:ascii="Times New Roman" w:hAnsi="Times New Roman" w:cs="Times New Roman"/>
          <w:sz w:val="24"/>
          <w:szCs w:val="24"/>
        </w:rPr>
        <w:tab/>
      </w:r>
      <w:r w:rsidRPr="00FD4C53">
        <w:rPr>
          <w:rFonts w:ascii="Times New Roman" w:hAnsi="Times New Roman" w:cs="Times New Roman"/>
          <w:b/>
          <w:sz w:val="24"/>
          <w:szCs w:val="24"/>
        </w:rPr>
        <w:t>A entidade deve suspender a capitalização dos custos de empréstimos durante períodos extensos nos quais as atividades de desenvolvimento do ativo qualificável são suspensas, e deve reconhecê-los como despesa.</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35.</w:t>
      </w:r>
      <w:r w:rsidRPr="00FD4C53">
        <w:rPr>
          <w:rFonts w:ascii="Times New Roman" w:hAnsi="Times New Roman" w:cs="Times New Roman"/>
          <w:sz w:val="24"/>
          <w:szCs w:val="24"/>
        </w:rPr>
        <w:tab/>
        <w:t xml:space="preserve">A entidade pode incorrer em custos de empréstimos durante um período extenso no qual as atividades necessárias </w:t>
      </w:r>
      <w:r w:rsidR="002B27AD" w:rsidRPr="002B27AD">
        <w:rPr>
          <w:rFonts w:ascii="Times New Roman" w:hAnsi="Times New Roman" w:cs="Times New Roman"/>
          <w:sz w:val="24"/>
          <w:szCs w:val="24"/>
        </w:rPr>
        <w:t>à elaboração</w:t>
      </w:r>
      <w:r w:rsidRPr="00FD4C53">
        <w:rPr>
          <w:rFonts w:ascii="Times New Roman" w:hAnsi="Times New Roman" w:cs="Times New Roman"/>
          <w:sz w:val="24"/>
          <w:szCs w:val="24"/>
        </w:rPr>
        <w:t xml:space="preserve"> do ativo para seu uso ou venda são suspensas. Esses custos são aqueles necessários para a manutenção de ativos parcialmente completos e não se </w:t>
      </w:r>
      <w:r w:rsidRPr="00FD4C53">
        <w:rPr>
          <w:rFonts w:ascii="Times New Roman" w:hAnsi="Times New Roman" w:cs="Times New Roman"/>
          <w:sz w:val="24"/>
          <w:szCs w:val="24"/>
        </w:rPr>
        <w:lastRenderedPageBreak/>
        <w:t xml:space="preserve">qualificam para capitalização. Entretanto, a entidade normalmente não suspende a capitalização dos custos de empréstimos durante o período no qual substancial trabalho técnico e administrativo está sendo feito. A entidade também não suspende a capitalização de custos de empréstimos quando </w:t>
      </w:r>
      <w:r w:rsidR="00EE6D50">
        <w:rPr>
          <w:rFonts w:ascii="Times New Roman" w:hAnsi="Times New Roman" w:cs="Times New Roman"/>
          <w:sz w:val="24"/>
          <w:szCs w:val="24"/>
        </w:rPr>
        <w:t>o</w:t>
      </w:r>
      <w:r w:rsidRPr="00FD4C53">
        <w:rPr>
          <w:rFonts w:ascii="Times New Roman" w:hAnsi="Times New Roman" w:cs="Times New Roman"/>
          <w:sz w:val="24"/>
          <w:szCs w:val="24"/>
        </w:rPr>
        <w:t xml:space="preserve"> atraso temporário é parte necessária do processo de concluir o ativo para seu uso ou venda. Por exemplo, a capitalização continua durante a extensão do período em que o nível elevado das águas atrasa a construção de ponte, se esse nível for comum durante o período de construção naquela região geográfica envolvida.</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Término da capitalização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36.</w:t>
      </w:r>
      <w:r w:rsidRPr="00FD4C53">
        <w:rPr>
          <w:rFonts w:ascii="Times New Roman" w:hAnsi="Times New Roman" w:cs="Times New Roman"/>
          <w:sz w:val="24"/>
          <w:szCs w:val="24"/>
        </w:rPr>
        <w:tab/>
      </w:r>
      <w:r w:rsidRPr="00FD4C53">
        <w:rPr>
          <w:rFonts w:ascii="Times New Roman" w:hAnsi="Times New Roman" w:cs="Times New Roman"/>
          <w:b/>
          <w:sz w:val="24"/>
          <w:szCs w:val="24"/>
        </w:rPr>
        <w:t xml:space="preserve">A entidade deve finalizar a capitalização dos custos de empréstimos quando substancialmente todas as atividades necessárias </w:t>
      </w:r>
      <w:r w:rsidR="002B27AD">
        <w:rPr>
          <w:rFonts w:ascii="Times New Roman" w:hAnsi="Times New Roman" w:cs="Times New Roman"/>
          <w:b/>
          <w:sz w:val="24"/>
          <w:szCs w:val="24"/>
        </w:rPr>
        <w:t>à elaboração</w:t>
      </w:r>
      <w:r w:rsidRPr="00FD4C53">
        <w:rPr>
          <w:rFonts w:ascii="Times New Roman" w:hAnsi="Times New Roman" w:cs="Times New Roman"/>
          <w:b/>
          <w:sz w:val="24"/>
          <w:szCs w:val="24"/>
        </w:rPr>
        <w:t xml:space="preserve"> do ativo qualificável para seu uso ou venda pretendidos estiverem concluídas.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37.</w:t>
      </w:r>
      <w:r w:rsidRPr="00FD4C53">
        <w:rPr>
          <w:rFonts w:ascii="Times New Roman" w:hAnsi="Times New Roman" w:cs="Times New Roman"/>
          <w:sz w:val="24"/>
          <w:szCs w:val="24"/>
        </w:rPr>
        <w:tab/>
      </w:r>
      <w:r w:rsidR="00EE6D50">
        <w:rPr>
          <w:rFonts w:ascii="Times New Roman" w:hAnsi="Times New Roman" w:cs="Times New Roman"/>
          <w:sz w:val="24"/>
          <w:szCs w:val="24"/>
        </w:rPr>
        <w:t>O</w:t>
      </w:r>
      <w:r w:rsidRPr="00FD4C53">
        <w:rPr>
          <w:rFonts w:ascii="Times New Roman" w:hAnsi="Times New Roman" w:cs="Times New Roman"/>
          <w:sz w:val="24"/>
          <w:szCs w:val="24"/>
        </w:rPr>
        <w:t xml:space="preserve"> ativo normalmente está pronto para seu uso ou venda pretendidos quando a sua construção física estiver completa, mesmo que trabalho administrativo de rotina possa ainda continuar. Se modificações menores, tais como a decoração da propriedade sob especificação do comprador ou do usuário, forem tudo o que está faltando, isso é indicador de que substancialmente todas as atividades estão completas.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38.</w:t>
      </w:r>
      <w:r w:rsidRPr="00FD4C53">
        <w:rPr>
          <w:rFonts w:ascii="Times New Roman" w:hAnsi="Times New Roman" w:cs="Times New Roman"/>
          <w:sz w:val="24"/>
          <w:szCs w:val="24"/>
        </w:rPr>
        <w:tab/>
      </w:r>
      <w:r w:rsidRPr="00FD4C53">
        <w:rPr>
          <w:rFonts w:ascii="Times New Roman" w:hAnsi="Times New Roman" w:cs="Times New Roman"/>
          <w:b/>
          <w:sz w:val="24"/>
          <w:szCs w:val="24"/>
        </w:rPr>
        <w:t>Quando a entidade completa a construção d</w:t>
      </w:r>
      <w:r w:rsidR="00EE6D50">
        <w:rPr>
          <w:rFonts w:ascii="Times New Roman" w:hAnsi="Times New Roman" w:cs="Times New Roman"/>
          <w:b/>
          <w:sz w:val="24"/>
          <w:szCs w:val="24"/>
        </w:rPr>
        <w:t>o</w:t>
      </w:r>
      <w:r w:rsidRPr="00FD4C53">
        <w:rPr>
          <w:rFonts w:ascii="Times New Roman" w:hAnsi="Times New Roman" w:cs="Times New Roman"/>
          <w:b/>
          <w:sz w:val="24"/>
          <w:szCs w:val="24"/>
        </w:rPr>
        <w:t xml:space="preserve"> ativo qualificável em partes e cada parte é capaz de ser usada enquanto a construção de outras partes continua, a entidade deve finalizar a capitalização dos custos de empréstimos quando completar substancialmente todas as atividades necessárias </w:t>
      </w:r>
      <w:r w:rsidR="002B27AD">
        <w:rPr>
          <w:rFonts w:ascii="Times New Roman" w:hAnsi="Times New Roman" w:cs="Times New Roman"/>
          <w:b/>
          <w:sz w:val="24"/>
          <w:szCs w:val="24"/>
        </w:rPr>
        <w:t>à elaboração</w:t>
      </w:r>
      <w:r w:rsidRPr="00FD4C53">
        <w:rPr>
          <w:rFonts w:ascii="Times New Roman" w:hAnsi="Times New Roman" w:cs="Times New Roman"/>
          <w:b/>
          <w:sz w:val="24"/>
          <w:szCs w:val="24"/>
        </w:rPr>
        <w:t xml:space="preserve"> daquela parte para seu uso ou venda pretendidos.</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39.</w:t>
      </w:r>
      <w:r w:rsidRPr="00FD4C53">
        <w:rPr>
          <w:rFonts w:ascii="Times New Roman" w:hAnsi="Times New Roman" w:cs="Times New Roman"/>
          <w:sz w:val="24"/>
          <w:szCs w:val="24"/>
        </w:rPr>
        <w:tab/>
        <w:t>Um centro de negócios compreendendo diversos edifícios, cada um deles podendo ser usado individualmente, é um exemplo de ativo qualificável no qual cada parte é capaz de ser usada enquanto a construção das outras partes continua. Um exemplo de ativo qualificável que precisa estar completo antes de qualquer parte poder ser usada é a sala de cirurgia em hospital quando toda a construção precisa ser finalizada para que a sala possa ser usada; a estação de tratamento de esgoto onde diversos processos são realizados em sequência em diferentes partes da estação; e a ponte que faz parte da rodovia.</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jc w:val="both"/>
        <w:rPr>
          <w:rFonts w:ascii="Times New Roman" w:hAnsi="Times New Roman" w:cs="Times New Roman"/>
          <w:sz w:val="24"/>
          <w:szCs w:val="24"/>
        </w:rPr>
      </w:pPr>
      <w:r w:rsidRPr="00FD4C53">
        <w:rPr>
          <w:rFonts w:ascii="Times New Roman" w:hAnsi="Times New Roman" w:cs="Times New Roman"/>
          <w:b/>
          <w:sz w:val="24"/>
          <w:szCs w:val="24"/>
        </w:rPr>
        <w:t>Divulgação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120"/>
        <w:ind w:left="567" w:hanging="567"/>
        <w:jc w:val="both"/>
        <w:rPr>
          <w:rFonts w:ascii="Times New Roman" w:hAnsi="Times New Roman" w:cs="Times New Roman"/>
          <w:sz w:val="24"/>
          <w:szCs w:val="24"/>
        </w:rPr>
      </w:pPr>
      <w:r w:rsidRPr="00FD4C53">
        <w:rPr>
          <w:rFonts w:ascii="Times New Roman" w:hAnsi="Times New Roman" w:cs="Times New Roman"/>
          <w:sz w:val="24"/>
          <w:szCs w:val="24"/>
        </w:rPr>
        <w:t>40.</w:t>
      </w:r>
      <w:r w:rsidRPr="00FD4C53">
        <w:rPr>
          <w:rFonts w:ascii="Times New Roman" w:hAnsi="Times New Roman" w:cs="Times New Roman"/>
          <w:sz w:val="24"/>
          <w:szCs w:val="24"/>
        </w:rPr>
        <w:tab/>
      </w:r>
      <w:r w:rsidRPr="00FD4C53">
        <w:rPr>
          <w:rFonts w:ascii="Times New Roman" w:hAnsi="Times New Roman" w:cs="Times New Roman"/>
          <w:b/>
          <w:sz w:val="24"/>
          <w:szCs w:val="24"/>
        </w:rPr>
        <w:t>A entidade deve divulgar:</w:t>
      </w:r>
    </w:p>
    <w:p w:rsidR="00FD4C53" w:rsidRPr="00FD4C53" w:rsidRDefault="00FD4C53" w:rsidP="00FD4C53">
      <w:pPr>
        <w:spacing w:after="120"/>
        <w:ind w:left="993" w:hanging="426"/>
        <w:jc w:val="both"/>
        <w:rPr>
          <w:rFonts w:ascii="Times New Roman" w:hAnsi="Times New Roman" w:cs="Times New Roman"/>
          <w:sz w:val="24"/>
          <w:szCs w:val="24"/>
        </w:rPr>
      </w:pPr>
      <w:r w:rsidRPr="00FD4C53">
        <w:rPr>
          <w:rFonts w:ascii="Times New Roman" w:hAnsi="Times New Roman" w:cs="Times New Roman"/>
          <w:sz w:val="24"/>
          <w:szCs w:val="24"/>
        </w:rPr>
        <w:t>(a)</w:t>
      </w:r>
      <w:r w:rsidRPr="00FD4C53">
        <w:rPr>
          <w:rFonts w:ascii="Times New Roman" w:hAnsi="Times New Roman" w:cs="Times New Roman"/>
          <w:sz w:val="24"/>
          <w:szCs w:val="24"/>
        </w:rPr>
        <w:tab/>
      </w:r>
      <w:r w:rsidRPr="00FD4C53">
        <w:rPr>
          <w:rFonts w:ascii="Times New Roman" w:hAnsi="Times New Roman" w:cs="Times New Roman"/>
          <w:b/>
          <w:sz w:val="24"/>
          <w:szCs w:val="24"/>
        </w:rPr>
        <w:t>a política contábil adotada para os custos de empréstimos;</w:t>
      </w:r>
    </w:p>
    <w:p w:rsidR="00FD4C53" w:rsidRPr="00FD4C53" w:rsidRDefault="00FD4C53" w:rsidP="00FD4C53">
      <w:pPr>
        <w:spacing w:after="120"/>
        <w:ind w:left="993" w:hanging="426"/>
        <w:jc w:val="both"/>
        <w:rPr>
          <w:rFonts w:ascii="Times New Roman" w:hAnsi="Times New Roman" w:cs="Times New Roman"/>
          <w:sz w:val="24"/>
          <w:szCs w:val="24"/>
        </w:rPr>
      </w:pPr>
      <w:r w:rsidRPr="00FD4C53">
        <w:rPr>
          <w:rFonts w:ascii="Times New Roman" w:hAnsi="Times New Roman" w:cs="Times New Roman"/>
          <w:sz w:val="24"/>
          <w:szCs w:val="24"/>
        </w:rPr>
        <w:t>(b)</w:t>
      </w:r>
      <w:r w:rsidRPr="00FD4C53">
        <w:rPr>
          <w:rFonts w:ascii="Times New Roman" w:hAnsi="Times New Roman" w:cs="Times New Roman"/>
          <w:sz w:val="24"/>
          <w:szCs w:val="24"/>
        </w:rPr>
        <w:tab/>
      </w:r>
      <w:r w:rsidRPr="00FD4C53">
        <w:rPr>
          <w:rFonts w:ascii="Times New Roman" w:hAnsi="Times New Roman" w:cs="Times New Roman"/>
          <w:b/>
          <w:sz w:val="24"/>
          <w:szCs w:val="24"/>
        </w:rPr>
        <w:t>o total dos custos de empréstimos capitalizados durante o período; e</w:t>
      </w:r>
    </w:p>
    <w:p w:rsidR="00FD4C53" w:rsidRPr="00FD4C53" w:rsidRDefault="00FD4C53" w:rsidP="00FD4C53">
      <w:pPr>
        <w:spacing w:after="0"/>
        <w:ind w:left="993" w:hanging="426"/>
        <w:jc w:val="both"/>
        <w:rPr>
          <w:rFonts w:ascii="Times New Roman" w:hAnsi="Times New Roman" w:cs="Times New Roman"/>
          <w:sz w:val="24"/>
          <w:szCs w:val="24"/>
        </w:rPr>
      </w:pPr>
      <w:r w:rsidRPr="00FD4C53">
        <w:rPr>
          <w:rFonts w:ascii="Times New Roman" w:hAnsi="Times New Roman" w:cs="Times New Roman"/>
          <w:sz w:val="24"/>
          <w:szCs w:val="24"/>
        </w:rPr>
        <w:t>(c)</w:t>
      </w:r>
      <w:r w:rsidRPr="00FD4C53">
        <w:rPr>
          <w:rFonts w:ascii="Times New Roman" w:hAnsi="Times New Roman" w:cs="Times New Roman"/>
          <w:sz w:val="24"/>
          <w:szCs w:val="24"/>
        </w:rPr>
        <w:tab/>
      </w:r>
      <w:r w:rsidRPr="00FD4C53">
        <w:rPr>
          <w:rFonts w:ascii="Times New Roman" w:hAnsi="Times New Roman" w:cs="Times New Roman"/>
          <w:b/>
          <w:sz w:val="24"/>
          <w:szCs w:val="24"/>
        </w:rPr>
        <w:t>a taxa de capitalização usada na determinação do montante dos custos de empréstimos elegíveis à capitalização (quando for necessário utilizar taxa de capitalização para montantes obtidos em conjunto).</w:t>
      </w:r>
    </w:p>
    <w:p w:rsidR="00FD4C53" w:rsidRP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41.</w:t>
      </w:r>
      <w:r w:rsidRPr="00FD4C53">
        <w:rPr>
          <w:rFonts w:ascii="Times New Roman" w:hAnsi="Times New Roman" w:cs="Times New Roman"/>
          <w:sz w:val="24"/>
          <w:szCs w:val="24"/>
        </w:rPr>
        <w:tab/>
        <w:t>(Eliminado).</w:t>
      </w:r>
    </w:p>
    <w:p w:rsidR="00FD4C53" w:rsidRDefault="00FD4C53" w:rsidP="00FD4C53">
      <w:pPr>
        <w:spacing w:after="0"/>
        <w:jc w:val="both"/>
        <w:rPr>
          <w:rFonts w:ascii="Times New Roman" w:hAnsi="Times New Roman" w:cs="Times New Roman"/>
          <w:sz w:val="24"/>
          <w:szCs w:val="24"/>
        </w:rPr>
      </w:pPr>
    </w:p>
    <w:p w:rsidR="00FD4C53" w:rsidRPr="00FD4C53" w:rsidRDefault="00FD4C53" w:rsidP="00FD4C53">
      <w:pPr>
        <w:spacing w:after="0"/>
        <w:ind w:left="567" w:hanging="567"/>
        <w:jc w:val="both"/>
        <w:rPr>
          <w:rFonts w:ascii="Times New Roman" w:hAnsi="Times New Roman" w:cs="Times New Roman"/>
          <w:sz w:val="24"/>
          <w:szCs w:val="24"/>
        </w:rPr>
      </w:pPr>
      <w:r w:rsidRPr="00FD4C53">
        <w:rPr>
          <w:rFonts w:ascii="Times New Roman" w:hAnsi="Times New Roman" w:cs="Times New Roman"/>
          <w:sz w:val="24"/>
          <w:szCs w:val="24"/>
        </w:rPr>
        <w:t>42</w:t>
      </w:r>
      <w:r>
        <w:rPr>
          <w:rFonts w:ascii="Times New Roman" w:hAnsi="Times New Roman" w:cs="Times New Roman"/>
          <w:sz w:val="24"/>
          <w:szCs w:val="24"/>
        </w:rPr>
        <w:t xml:space="preserve"> a 43. </w:t>
      </w:r>
      <w:r w:rsidRPr="00FD4C53">
        <w:rPr>
          <w:rFonts w:ascii="Times New Roman" w:hAnsi="Times New Roman" w:cs="Times New Roman"/>
          <w:sz w:val="24"/>
          <w:szCs w:val="24"/>
        </w:rPr>
        <w:t>(Não convergido</w:t>
      </w:r>
      <w:r w:rsidR="00EE6D50">
        <w:rPr>
          <w:rFonts w:ascii="Times New Roman" w:hAnsi="Times New Roman" w:cs="Times New Roman"/>
          <w:sz w:val="24"/>
          <w:szCs w:val="24"/>
        </w:rPr>
        <w:t>s</w:t>
      </w:r>
      <w:r w:rsidRPr="00FD4C53">
        <w:rPr>
          <w:rFonts w:ascii="Times New Roman" w:hAnsi="Times New Roman" w:cs="Times New Roman"/>
          <w:sz w:val="24"/>
          <w:szCs w:val="24"/>
        </w:rPr>
        <w:t>).</w:t>
      </w:r>
    </w:p>
    <w:p w:rsidR="00FD4C53" w:rsidRDefault="00FD4C53" w:rsidP="00FD4C53">
      <w:pPr>
        <w:spacing w:after="0"/>
        <w:ind w:left="567" w:hanging="567"/>
        <w:jc w:val="both"/>
        <w:rPr>
          <w:rFonts w:ascii="Times New Roman" w:hAnsi="Times New Roman" w:cs="Times New Roman"/>
          <w:sz w:val="24"/>
          <w:szCs w:val="24"/>
        </w:rPr>
      </w:pPr>
    </w:p>
    <w:p w:rsidR="00F6220C" w:rsidRPr="00FD4C53" w:rsidRDefault="00F6220C" w:rsidP="00F6220C">
      <w:pPr>
        <w:spacing w:after="0" w:line="240" w:lineRule="auto"/>
        <w:ind w:left="567" w:hanging="567"/>
        <w:jc w:val="both"/>
        <w:rPr>
          <w:rFonts w:ascii="Times New Roman" w:hAnsi="Times New Roman" w:cs="Times New Roman"/>
          <w:b/>
          <w:sz w:val="24"/>
          <w:szCs w:val="24"/>
        </w:rPr>
      </w:pPr>
      <w:r w:rsidRPr="00FD4C53">
        <w:rPr>
          <w:rFonts w:ascii="Times New Roman" w:hAnsi="Times New Roman" w:cs="Times New Roman"/>
          <w:b/>
          <w:sz w:val="24"/>
          <w:szCs w:val="24"/>
        </w:rPr>
        <w:lastRenderedPageBreak/>
        <w:t>Vigência</w:t>
      </w:r>
    </w:p>
    <w:p w:rsidR="00F6220C" w:rsidRPr="00FD4C53" w:rsidRDefault="00F6220C" w:rsidP="00F6220C">
      <w:pPr>
        <w:spacing w:after="0" w:line="240" w:lineRule="auto"/>
        <w:ind w:left="567" w:hanging="567"/>
        <w:jc w:val="both"/>
        <w:rPr>
          <w:rFonts w:ascii="Times New Roman" w:hAnsi="Times New Roman" w:cs="Times New Roman"/>
          <w:sz w:val="24"/>
          <w:szCs w:val="24"/>
        </w:rPr>
      </w:pPr>
    </w:p>
    <w:p w:rsidR="00F6220C" w:rsidRPr="00FD4C53" w:rsidRDefault="00F6220C" w:rsidP="00F6220C">
      <w:pPr>
        <w:spacing w:after="0" w:line="240" w:lineRule="auto"/>
        <w:ind w:left="567"/>
        <w:jc w:val="both"/>
        <w:rPr>
          <w:rFonts w:ascii="Times New Roman" w:hAnsi="Times New Roman" w:cs="Times New Roman"/>
          <w:sz w:val="24"/>
          <w:szCs w:val="24"/>
        </w:rPr>
      </w:pPr>
      <w:r w:rsidRPr="00FD4C53">
        <w:rPr>
          <w:rFonts w:ascii="Times New Roman" w:hAnsi="Times New Roman" w:cs="Times New Roman"/>
          <w:sz w:val="24"/>
          <w:szCs w:val="24"/>
        </w:rPr>
        <w:t>Esta norma deve ser aplicada pelas entidades do setor público a partir de 1º de janeiro de 2019, salvo na existência de algum normativo em âmbito nacional que estabeleça prazos específicos – casos em que estes prevalecem.</w:t>
      </w:r>
    </w:p>
    <w:p w:rsidR="00F6220C" w:rsidRPr="00FD4C53" w:rsidRDefault="00F6220C" w:rsidP="00F6220C">
      <w:pPr>
        <w:spacing w:after="0" w:line="240" w:lineRule="auto"/>
        <w:ind w:left="567" w:hanging="567"/>
        <w:jc w:val="both"/>
        <w:rPr>
          <w:rFonts w:ascii="Times New Roman" w:hAnsi="Times New Roman" w:cs="Times New Roman"/>
          <w:sz w:val="24"/>
          <w:szCs w:val="24"/>
        </w:rPr>
      </w:pPr>
    </w:p>
    <w:p w:rsidR="006A0CBF" w:rsidRPr="00FD4C53" w:rsidRDefault="006A0CBF" w:rsidP="0030550C">
      <w:pPr>
        <w:pStyle w:val="Recuodecorpodetexto2"/>
        <w:jc w:val="right"/>
        <w:rPr>
          <w:sz w:val="24"/>
          <w:szCs w:val="24"/>
        </w:rPr>
      </w:pPr>
      <w:r w:rsidRPr="00FD4C53">
        <w:rPr>
          <w:sz w:val="24"/>
          <w:szCs w:val="24"/>
        </w:rPr>
        <w:t>Brasília, XX de XXXX de 201</w:t>
      </w:r>
      <w:r w:rsidR="00F65865" w:rsidRPr="00FD4C53">
        <w:rPr>
          <w:sz w:val="24"/>
          <w:szCs w:val="24"/>
        </w:rPr>
        <w:t>8</w:t>
      </w:r>
      <w:r w:rsidRPr="00FD4C53">
        <w:rPr>
          <w:sz w:val="24"/>
          <w:szCs w:val="24"/>
        </w:rPr>
        <w:t>.</w:t>
      </w:r>
    </w:p>
    <w:p w:rsidR="006A0CBF" w:rsidRPr="00FD4C53" w:rsidRDefault="006A0CBF" w:rsidP="0058725E">
      <w:pPr>
        <w:pStyle w:val="Pr-formataoHTML"/>
        <w:tabs>
          <w:tab w:val="clear" w:pos="916"/>
          <w:tab w:val="left" w:pos="142"/>
          <w:tab w:val="left" w:pos="1418"/>
        </w:tabs>
        <w:autoSpaceDE w:val="0"/>
        <w:autoSpaceDN w:val="0"/>
        <w:jc w:val="both"/>
        <w:rPr>
          <w:rFonts w:ascii="Times New Roman" w:hAnsi="Times New Roman"/>
          <w:sz w:val="24"/>
          <w:szCs w:val="24"/>
        </w:rPr>
      </w:pPr>
    </w:p>
    <w:p w:rsidR="006A0CBF" w:rsidRPr="00FD4C53" w:rsidRDefault="006A0CBF" w:rsidP="0058725E">
      <w:pPr>
        <w:pStyle w:val="Pr-formataoHTML"/>
        <w:tabs>
          <w:tab w:val="clear" w:pos="916"/>
          <w:tab w:val="left" w:pos="142"/>
          <w:tab w:val="left" w:pos="1418"/>
        </w:tabs>
        <w:autoSpaceDE w:val="0"/>
        <w:autoSpaceDN w:val="0"/>
        <w:jc w:val="both"/>
        <w:rPr>
          <w:rFonts w:ascii="Times New Roman" w:hAnsi="Times New Roman"/>
          <w:sz w:val="24"/>
          <w:szCs w:val="24"/>
        </w:rPr>
      </w:pPr>
    </w:p>
    <w:p w:rsidR="006A0CBF" w:rsidRPr="00FD4C53" w:rsidRDefault="006A0CBF" w:rsidP="0030550C">
      <w:pPr>
        <w:pStyle w:val="Pr-formataoHTML"/>
        <w:tabs>
          <w:tab w:val="clear" w:pos="916"/>
          <w:tab w:val="left" w:pos="142"/>
          <w:tab w:val="left" w:pos="1418"/>
        </w:tabs>
        <w:autoSpaceDE w:val="0"/>
        <w:autoSpaceDN w:val="0"/>
        <w:jc w:val="center"/>
        <w:rPr>
          <w:rFonts w:ascii="Times New Roman" w:hAnsi="Times New Roman"/>
          <w:sz w:val="24"/>
          <w:szCs w:val="24"/>
        </w:rPr>
      </w:pPr>
      <w:r w:rsidRPr="00FD4C53">
        <w:rPr>
          <w:rFonts w:ascii="Times New Roman" w:hAnsi="Times New Roman"/>
          <w:sz w:val="24"/>
          <w:szCs w:val="24"/>
        </w:rPr>
        <w:t xml:space="preserve">Contador </w:t>
      </w:r>
      <w:r w:rsidR="00F65865" w:rsidRPr="00FD4C53">
        <w:rPr>
          <w:rFonts w:ascii="Times New Roman" w:hAnsi="Times New Roman"/>
          <w:sz w:val="24"/>
          <w:szCs w:val="24"/>
        </w:rPr>
        <w:t>Zulmir Ivânio Breda</w:t>
      </w:r>
    </w:p>
    <w:p w:rsidR="006A0CBF" w:rsidRPr="00FD4C53" w:rsidRDefault="006A0CBF" w:rsidP="0030550C">
      <w:pPr>
        <w:pStyle w:val="Pr-formataoHTML"/>
        <w:tabs>
          <w:tab w:val="clear" w:pos="916"/>
          <w:tab w:val="left" w:pos="142"/>
          <w:tab w:val="left" w:pos="1418"/>
        </w:tabs>
        <w:autoSpaceDE w:val="0"/>
        <w:autoSpaceDN w:val="0"/>
        <w:jc w:val="center"/>
        <w:rPr>
          <w:rFonts w:ascii="Times New Roman" w:hAnsi="Times New Roman"/>
          <w:sz w:val="24"/>
          <w:szCs w:val="24"/>
        </w:rPr>
      </w:pPr>
      <w:r w:rsidRPr="00FD4C53">
        <w:rPr>
          <w:rFonts w:ascii="Times New Roman" w:hAnsi="Times New Roman"/>
          <w:sz w:val="24"/>
          <w:szCs w:val="24"/>
        </w:rPr>
        <w:t>Presidente</w:t>
      </w:r>
    </w:p>
    <w:p w:rsidR="003A148E" w:rsidRPr="00FD4C53" w:rsidRDefault="003A148E" w:rsidP="0030550C">
      <w:pPr>
        <w:spacing w:after="0" w:line="240" w:lineRule="auto"/>
        <w:ind w:left="567" w:hanging="567"/>
        <w:jc w:val="both"/>
        <w:rPr>
          <w:rFonts w:ascii="Times New Roman" w:hAnsi="Times New Roman" w:cs="Times New Roman"/>
          <w:sz w:val="24"/>
          <w:szCs w:val="24"/>
        </w:rPr>
      </w:pPr>
    </w:p>
    <w:sectPr w:rsidR="003A148E" w:rsidRPr="00FD4C53" w:rsidSect="00787617">
      <w:headerReference w:type="even" r:id="rId8"/>
      <w:headerReference w:type="default" r:id="rId9"/>
      <w:headerReference w:type="first" r:id="rId10"/>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A70612" w15:done="0"/>
  <w15:commentEx w15:paraId="47A0DFFE" w15:done="0"/>
  <w15:commentEx w15:paraId="1251E00C" w15:done="0"/>
  <w15:commentEx w15:paraId="64FCEDF5" w15:done="0"/>
  <w15:commentEx w15:paraId="4F4AC7E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E4D" w:rsidRDefault="00880E4D" w:rsidP="00056605">
      <w:pPr>
        <w:spacing w:after="0" w:line="240" w:lineRule="auto"/>
      </w:pPr>
      <w:r>
        <w:separator/>
      </w:r>
    </w:p>
  </w:endnote>
  <w:endnote w:type="continuationSeparator" w:id="0">
    <w:p w:rsidR="00880E4D" w:rsidRDefault="00880E4D" w:rsidP="00056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20002A87" w:usb1="00000000" w:usb2="00000000" w:usb3="00000000" w:csb0="000001F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E4D" w:rsidRDefault="00880E4D" w:rsidP="00056605">
      <w:pPr>
        <w:spacing w:after="0" w:line="240" w:lineRule="auto"/>
      </w:pPr>
      <w:r>
        <w:separator/>
      </w:r>
    </w:p>
  </w:footnote>
  <w:footnote w:type="continuationSeparator" w:id="0">
    <w:p w:rsidR="00880E4D" w:rsidRDefault="00880E4D" w:rsidP="000566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AD" w:rsidRDefault="006C4BA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AD" w:rsidRDefault="006C4BA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AD" w:rsidRDefault="006C4B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C7D"/>
    <w:multiLevelType w:val="hybridMultilevel"/>
    <w:tmpl w:val="2388698C"/>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033208"/>
    <w:multiLevelType w:val="hybridMultilevel"/>
    <w:tmpl w:val="159A2CAC"/>
    <w:lvl w:ilvl="0" w:tplc="D526B32C">
      <w:start w:val="1"/>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0F5C20"/>
    <w:multiLevelType w:val="hybridMultilevel"/>
    <w:tmpl w:val="7FDCB08E"/>
    <w:lvl w:ilvl="0" w:tplc="ED7E78D8">
      <w:start w:val="1"/>
      <w:numFmt w:val="lowerRoman"/>
      <w:lvlText w:val="(%1)"/>
      <w:lvlJc w:val="left"/>
      <w:pPr>
        <w:ind w:left="1650" w:hanging="72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3">
    <w:nsid w:val="052B7503"/>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
    <w:nsid w:val="1127307D"/>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5">
    <w:nsid w:val="13DA339E"/>
    <w:multiLevelType w:val="hybridMultilevel"/>
    <w:tmpl w:val="7FDCB08E"/>
    <w:lvl w:ilvl="0" w:tplc="ED7E78D8">
      <w:start w:val="1"/>
      <w:numFmt w:val="lowerRoman"/>
      <w:lvlText w:val="(%1)"/>
      <w:lvlJc w:val="left"/>
      <w:pPr>
        <w:ind w:left="1650" w:hanging="72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6">
    <w:nsid w:val="176F3CD7"/>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7">
    <w:nsid w:val="200C2680"/>
    <w:multiLevelType w:val="hybridMultilevel"/>
    <w:tmpl w:val="D0F2687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1416A90"/>
    <w:multiLevelType w:val="hybridMultilevel"/>
    <w:tmpl w:val="E7CAE68E"/>
    <w:lvl w:ilvl="0" w:tplc="EFFACEBA">
      <w:start w:val="104"/>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6D5BCC"/>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0">
    <w:nsid w:val="26902686"/>
    <w:multiLevelType w:val="hybridMultilevel"/>
    <w:tmpl w:val="3502FDCA"/>
    <w:lvl w:ilvl="0" w:tplc="D526B32C">
      <w:start w:val="1"/>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4376BC"/>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2">
    <w:nsid w:val="28D4096A"/>
    <w:multiLevelType w:val="hybridMultilevel"/>
    <w:tmpl w:val="C666E5C4"/>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42297A"/>
    <w:multiLevelType w:val="hybridMultilevel"/>
    <w:tmpl w:val="BB543F86"/>
    <w:lvl w:ilvl="0" w:tplc="15AA7CF6">
      <w:start w:val="125"/>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18725B"/>
    <w:multiLevelType w:val="hybridMultilevel"/>
    <w:tmpl w:val="B0985036"/>
    <w:lvl w:ilvl="0" w:tplc="2304C710">
      <w:start w:val="84"/>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295FC4"/>
    <w:multiLevelType w:val="hybridMultilevel"/>
    <w:tmpl w:val="425E91F0"/>
    <w:lvl w:ilvl="0" w:tplc="63BA5306">
      <w:start w:val="57"/>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4513C0"/>
    <w:multiLevelType w:val="hybridMultilevel"/>
    <w:tmpl w:val="DF766066"/>
    <w:lvl w:ilvl="0" w:tplc="93BC0FE6">
      <w:start w:val="70"/>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F31A2B"/>
    <w:multiLevelType w:val="hybridMultilevel"/>
    <w:tmpl w:val="78A28384"/>
    <w:lvl w:ilvl="0" w:tplc="D526B32C">
      <w:start w:val="1"/>
      <w:numFmt w:val="decimal"/>
      <w:lvlText w:val="%1."/>
      <w:lvlJc w:val="left"/>
      <w:pPr>
        <w:ind w:left="570" w:hanging="570"/>
      </w:pPr>
      <w:rPr>
        <w:rFonts w:hint="default"/>
        <w:b w:val="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189624B"/>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9">
    <w:nsid w:val="4BA83F05"/>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0">
    <w:nsid w:val="4D4C2A25"/>
    <w:multiLevelType w:val="hybridMultilevel"/>
    <w:tmpl w:val="1D3E13E6"/>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063FA4"/>
    <w:multiLevelType w:val="hybridMultilevel"/>
    <w:tmpl w:val="8B0CB94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484D2D"/>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nsid w:val="56E25BB6"/>
    <w:multiLevelType w:val="hybridMultilevel"/>
    <w:tmpl w:val="381850E6"/>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F920E2"/>
    <w:multiLevelType w:val="hybridMultilevel"/>
    <w:tmpl w:val="860AC822"/>
    <w:lvl w:ilvl="0" w:tplc="317A8DA0">
      <w:start w:val="76"/>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623B1B"/>
    <w:multiLevelType w:val="hybridMultilevel"/>
    <w:tmpl w:val="64F6B32E"/>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E9F3D66"/>
    <w:multiLevelType w:val="hybridMultilevel"/>
    <w:tmpl w:val="5A64072A"/>
    <w:lvl w:ilvl="0" w:tplc="790054CE">
      <w:start w:val="25"/>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2409F5"/>
    <w:multiLevelType w:val="hybridMultilevel"/>
    <w:tmpl w:val="539CFC04"/>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3405DB1"/>
    <w:multiLevelType w:val="hybridMultilevel"/>
    <w:tmpl w:val="5126991E"/>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54272F"/>
    <w:multiLevelType w:val="hybridMultilevel"/>
    <w:tmpl w:val="C54C8D30"/>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177DB2"/>
    <w:multiLevelType w:val="hybridMultilevel"/>
    <w:tmpl w:val="D4C0713A"/>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CF95E86"/>
    <w:multiLevelType w:val="hybridMultilevel"/>
    <w:tmpl w:val="2196F39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DD551E5"/>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3">
    <w:nsid w:val="72C24F7C"/>
    <w:multiLevelType w:val="hybridMultilevel"/>
    <w:tmpl w:val="1C88ECC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B558B4"/>
    <w:multiLevelType w:val="hybridMultilevel"/>
    <w:tmpl w:val="58F4E278"/>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9D5CD3"/>
    <w:multiLevelType w:val="hybridMultilevel"/>
    <w:tmpl w:val="375406A2"/>
    <w:lvl w:ilvl="0" w:tplc="BA4EB46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7"/>
  </w:num>
  <w:num w:numId="2">
    <w:abstractNumId w:val="6"/>
  </w:num>
  <w:num w:numId="3">
    <w:abstractNumId w:val="9"/>
  </w:num>
  <w:num w:numId="4">
    <w:abstractNumId w:val="11"/>
  </w:num>
  <w:num w:numId="5">
    <w:abstractNumId w:val="34"/>
  </w:num>
  <w:num w:numId="6">
    <w:abstractNumId w:val="17"/>
  </w:num>
  <w:num w:numId="7">
    <w:abstractNumId w:val="21"/>
  </w:num>
  <w:num w:numId="8">
    <w:abstractNumId w:val="28"/>
  </w:num>
  <w:num w:numId="9">
    <w:abstractNumId w:val="23"/>
  </w:num>
  <w:num w:numId="10">
    <w:abstractNumId w:val="30"/>
  </w:num>
  <w:num w:numId="11">
    <w:abstractNumId w:val="20"/>
  </w:num>
  <w:num w:numId="12">
    <w:abstractNumId w:val="31"/>
  </w:num>
  <w:num w:numId="13">
    <w:abstractNumId w:val="0"/>
  </w:num>
  <w:num w:numId="14">
    <w:abstractNumId w:val="33"/>
  </w:num>
  <w:num w:numId="15">
    <w:abstractNumId w:val="12"/>
  </w:num>
  <w:num w:numId="16">
    <w:abstractNumId w:val="27"/>
  </w:num>
  <w:num w:numId="17">
    <w:abstractNumId w:val="29"/>
  </w:num>
  <w:num w:numId="18">
    <w:abstractNumId w:val="25"/>
  </w:num>
  <w:num w:numId="19">
    <w:abstractNumId w:val="3"/>
  </w:num>
  <w:num w:numId="20">
    <w:abstractNumId w:val="18"/>
  </w:num>
  <w:num w:numId="21">
    <w:abstractNumId w:val="5"/>
  </w:num>
  <w:num w:numId="22">
    <w:abstractNumId w:val="4"/>
  </w:num>
  <w:num w:numId="23">
    <w:abstractNumId w:val="19"/>
  </w:num>
  <w:num w:numId="24">
    <w:abstractNumId w:val="32"/>
  </w:num>
  <w:num w:numId="25">
    <w:abstractNumId w:val="2"/>
  </w:num>
  <w:num w:numId="26">
    <w:abstractNumId w:val="22"/>
  </w:num>
  <w:num w:numId="27">
    <w:abstractNumId w:val="10"/>
  </w:num>
  <w:num w:numId="28">
    <w:abstractNumId w:val="1"/>
  </w:num>
  <w:num w:numId="29">
    <w:abstractNumId w:val="26"/>
  </w:num>
  <w:num w:numId="30">
    <w:abstractNumId w:val="13"/>
  </w:num>
  <w:num w:numId="31">
    <w:abstractNumId w:val="8"/>
  </w:num>
  <w:num w:numId="32">
    <w:abstractNumId w:val="14"/>
  </w:num>
  <w:num w:numId="33">
    <w:abstractNumId w:val="24"/>
  </w:num>
  <w:num w:numId="34">
    <w:abstractNumId w:val="16"/>
  </w:num>
  <w:num w:numId="35">
    <w:abstractNumId w:val="15"/>
  </w:num>
  <w:num w:numId="36">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Rodrigues Boente">
    <w15:presenceInfo w15:providerId="AD" w15:userId="S-1-5-21-891783092-4266327958-3429718048-102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31746"/>
  </w:hdrShapeDefaults>
  <w:footnotePr>
    <w:footnote w:id="-1"/>
    <w:footnote w:id="0"/>
  </w:footnotePr>
  <w:endnotePr>
    <w:endnote w:id="-1"/>
    <w:endnote w:id="0"/>
  </w:endnotePr>
  <w:compat/>
  <w:rsids>
    <w:rsidRoot w:val="00BA67D8"/>
    <w:rsid w:val="00005917"/>
    <w:rsid w:val="00025316"/>
    <w:rsid w:val="000536CE"/>
    <w:rsid w:val="00056111"/>
    <w:rsid w:val="00056605"/>
    <w:rsid w:val="00064E04"/>
    <w:rsid w:val="00067B4A"/>
    <w:rsid w:val="000770E7"/>
    <w:rsid w:val="000804D4"/>
    <w:rsid w:val="0009122A"/>
    <w:rsid w:val="00091CB6"/>
    <w:rsid w:val="000925BA"/>
    <w:rsid w:val="000D6E53"/>
    <w:rsid w:val="00100AAB"/>
    <w:rsid w:val="0010596F"/>
    <w:rsid w:val="00116729"/>
    <w:rsid w:val="00122771"/>
    <w:rsid w:val="00131782"/>
    <w:rsid w:val="0015644D"/>
    <w:rsid w:val="001675CC"/>
    <w:rsid w:val="00182423"/>
    <w:rsid w:val="001D1AB5"/>
    <w:rsid w:val="001D243A"/>
    <w:rsid w:val="001D388D"/>
    <w:rsid w:val="001F05D8"/>
    <w:rsid w:val="001F7429"/>
    <w:rsid w:val="00223184"/>
    <w:rsid w:val="00227B6E"/>
    <w:rsid w:val="00232138"/>
    <w:rsid w:val="00240307"/>
    <w:rsid w:val="00270D27"/>
    <w:rsid w:val="00270F31"/>
    <w:rsid w:val="00271D9A"/>
    <w:rsid w:val="00272D35"/>
    <w:rsid w:val="00280FB9"/>
    <w:rsid w:val="002A0B26"/>
    <w:rsid w:val="002B27AD"/>
    <w:rsid w:val="002B4702"/>
    <w:rsid w:val="002C2784"/>
    <w:rsid w:val="002E039A"/>
    <w:rsid w:val="0030550C"/>
    <w:rsid w:val="003133A0"/>
    <w:rsid w:val="003948E7"/>
    <w:rsid w:val="003A0DFD"/>
    <w:rsid w:val="003A148E"/>
    <w:rsid w:val="003C0CA2"/>
    <w:rsid w:val="003C575E"/>
    <w:rsid w:val="003C73AC"/>
    <w:rsid w:val="003E633E"/>
    <w:rsid w:val="003F50E5"/>
    <w:rsid w:val="003F7A38"/>
    <w:rsid w:val="004060FA"/>
    <w:rsid w:val="00427E06"/>
    <w:rsid w:val="00456755"/>
    <w:rsid w:val="004606E7"/>
    <w:rsid w:val="0047711D"/>
    <w:rsid w:val="004A1331"/>
    <w:rsid w:val="004B6BAB"/>
    <w:rsid w:val="004D06B6"/>
    <w:rsid w:val="004D5DE4"/>
    <w:rsid w:val="004D6C04"/>
    <w:rsid w:val="0052617A"/>
    <w:rsid w:val="00536334"/>
    <w:rsid w:val="00556E28"/>
    <w:rsid w:val="005662EA"/>
    <w:rsid w:val="00574912"/>
    <w:rsid w:val="00574CF3"/>
    <w:rsid w:val="0058725E"/>
    <w:rsid w:val="00596E72"/>
    <w:rsid w:val="005F5562"/>
    <w:rsid w:val="005F62CB"/>
    <w:rsid w:val="00610EFF"/>
    <w:rsid w:val="00620C41"/>
    <w:rsid w:val="006354D0"/>
    <w:rsid w:val="00642DC0"/>
    <w:rsid w:val="00651A8F"/>
    <w:rsid w:val="006648EA"/>
    <w:rsid w:val="00685487"/>
    <w:rsid w:val="00686D5B"/>
    <w:rsid w:val="006A0CBF"/>
    <w:rsid w:val="006A25A0"/>
    <w:rsid w:val="006B5146"/>
    <w:rsid w:val="006B6ABD"/>
    <w:rsid w:val="006B7707"/>
    <w:rsid w:val="006C4BAD"/>
    <w:rsid w:val="006C69E5"/>
    <w:rsid w:val="006D57F9"/>
    <w:rsid w:val="006E5511"/>
    <w:rsid w:val="00721CF0"/>
    <w:rsid w:val="007636E0"/>
    <w:rsid w:val="0077146C"/>
    <w:rsid w:val="00773299"/>
    <w:rsid w:val="00787617"/>
    <w:rsid w:val="007B2C30"/>
    <w:rsid w:val="007B7682"/>
    <w:rsid w:val="007F1974"/>
    <w:rsid w:val="00803E86"/>
    <w:rsid w:val="0080458E"/>
    <w:rsid w:val="008062DE"/>
    <w:rsid w:val="0082408D"/>
    <w:rsid w:val="008256AE"/>
    <w:rsid w:val="00833E55"/>
    <w:rsid w:val="008358E5"/>
    <w:rsid w:val="008402A7"/>
    <w:rsid w:val="0086305F"/>
    <w:rsid w:val="00880E4D"/>
    <w:rsid w:val="00893DDA"/>
    <w:rsid w:val="008959D4"/>
    <w:rsid w:val="008B024A"/>
    <w:rsid w:val="008D3418"/>
    <w:rsid w:val="008D3CC0"/>
    <w:rsid w:val="008D681B"/>
    <w:rsid w:val="008E021B"/>
    <w:rsid w:val="008E6AB9"/>
    <w:rsid w:val="008F043D"/>
    <w:rsid w:val="008F1ED3"/>
    <w:rsid w:val="009037A0"/>
    <w:rsid w:val="00906557"/>
    <w:rsid w:val="0093343C"/>
    <w:rsid w:val="0093391C"/>
    <w:rsid w:val="00946809"/>
    <w:rsid w:val="009863FA"/>
    <w:rsid w:val="009867C1"/>
    <w:rsid w:val="009D6460"/>
    <w:rsid w:val="00A04730"/>
    <w:rsid w:val="00A06366"/>
    <w:rsid w:val="00A10BCE"/>
    <w:rsid w:val="00A37122"/>
    <w:rsid w:val="00A44357"/>
    <w:rsid w:val="00A46E47"/>
    <w:rsid w:val="00A65AD0"/>
    <w:rsid w:val="00A864D5"/>
    <w:rsid w:val="00A8784A"/>
    <w:rsid w:val="00A9326B"/>
    <w:rsid w:val="00AB6ECF"/>
    <w:rsid w:val="00AF347C"/>
    <w:rsid w:val="00B07183"/>
    <w:rsid w:val="00B12A05"/>
    <w:rsid w:val="00B17623"/>
    <w:rsid w:val="00B24212"/>
    <w:rsid w:val="00B26D93"/>
    <w:rsid w:val="00B320D1"/>
    <w:rsid w:val="00B43A41"/>
    <w:rsid w:val="00B911C6"/>
    <w:rsid w:val="00B97939"/>
    <w:rsid w:val="00B97D93"/>
    <w:rsid w:val="00BA67D8"/>
    <w:rsid w:val="00BB4018"/>
    <w:rsid w:val="00BC2AAA"/>
    <w:rsid w:val="00BC6495"/>
    <w:rsid w:val="00BD2D7D"/>
    <w:rsid w:val="00BE3CBB"/>
    <w:rsid w:val="00BF1461"/>
    <w:rsid w:val="00C15B86"/>
    <w:rsid w:val="00C1723A"/>
    <w:rsid w:val="00C45676"/>
    <w:rsid w:val="00C6175A"/>
    <w:rsid w:val="00C90977"/>
    <w:rsid w:val="00CC0DD1"/>
    <w:rsid w:val="00D00D30"/>
    <w:rsid w:val="00D160BC"/>
    <w:rsid w:val="00D6042C"/>
    <w:rsid w:val="00DA6731"/>
    <w:rsid w:val="00DB190B"/>
    <w:rsid w:val="00DB4C0B"/>
    <w:rsid w:val="00E00496"/>
    <w:rsid w:val="00E14F35"/>
    <w:rsid w:val="00E27106"/>
    <w:rsid w:val="00E738F7"/>
    <w:rsid w:val="00EB34D0"/>
    <w:rsid w:val="00EC1EA4"/>
    <w:rsid w:val="00EE6D50"/>
    <w:rsid w:val="00F00926"/>
    <w:rsid w:val="00F539CF"/>
    <w:rsid w:val="00F6220C"/>
    <w:rsid w:val="00F65865"/>
    <w:rsid w:val="00F72017"/>
    <w:rsid w:val="00F76514"/>
    <w:rsid w:val="00F82052"/>
    <w:rsid w:val="00F91A58"/>
    <w:rsid w:val="00F94760"/>
    <w:rsid w:val="00FD4C53"/>
    <w:rsid w:val="00FD4CDA"/>
    <w:rsid w:val="00FF32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31"/>
  </w:style>
  <w:style w:type="paragraph" w:styleId="Ttulo1">
    <w:name w:val="heading 1"/>
    <w:basedOn w:val="Normal"/>
    <w:next w:val="Normal"/>
    <w:link w:val="Ttulo1Char"/>
    <w:qFormat/>
    <w:rsid w:val="00A06366"/>
    <w:pPr>
      <w:spacing w:after="0" w:line="276" w:lineRule="auto"/>
      <w:jc w:val="center"/>
      <w:outlineLvl w:val="0"/>
    </w:pPr>
    <w:rPr>
      <w:rFonts w:ascii="Times New Roman" w:hAnsi="Times New Roman" w:cs="Times New Roman"/>
      <w:b/>
      <w:sz w:val="24"/>
    </w:rPr>
  </w:style>
  <w:style w:type="paragraph" w:styleId="Ttulo2">
    <w:name w:val="heading 2"/>
    <w:basedOn w:val="Normal"/>
    <w:next w:val="Normal"/>
    <w:link w:val="Ttulo2Char"/>
    <w:uiPriority w:val="9"/>
    <w:unhideWhenUsed/>
    <w:qFormat/>
    <w:rsid w:val="00A06366"/>
    <w:pPr>
      <w:spacing w:after="0" w:line="276" w:lineRule="auto"/>
      <w:jc w:val="center"/>
      <w:outlineLvl w:val="1"/>
    </w:pPr>
    <w:rPr>
      <w:rFonts w:ascii="Times New Roman" w:hAnsi="Times New Roman" w:cs="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A14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148E"/>
    <w:rPr>
      <w:rFonts w:ascii="Segoe UI" w:hAnsi="Segoe UI" w:cs="Segoe UI"/>
      <w:sz w:val="18"/>
      <w:szCs w:val="18"/>
    </w:rPr>
  </w:style>
  <w:style w:type="character" w:customStyle="1" w:styleId="Ttulo1Char">
    <w:name w:val="Título 1 Char"/>
    <w:basedOn w:val="Fontepargpadro"/>
    <w:link w:val="Ttulo1"/>
    <w:uiPriority w:val="9"/>
    <w:rsid w:val="00A06366"/>
    <w:rPr>
      <w:rFonts w:ascii="Times New Roman" w:hAnsi="Times New Roman" w:cs="Times New Roman"/>
      <w:b/>
      <w:sz w:val="24"/>
    </w:rPr>
  </w:style>
  <w:style w:type="character" w:customStyle="1" w:styleId="Ttulo2Char">
    <w:name w:val="Título 2 Char"/>
    <w:basedOn w:val="Fontepargpadro"/>
    <w:link w:val="Ttulo2"/>
    <w:uiPriority w:val="9"/>
    <w:rsid w:val="00A06366"/>
    <w:rPr>
      <w:rFonts w:ascii="Times New Roman" w:hAnsi="Times New Roman" w:cs="Times New Roman"/>
      <w:b/>
      <w:sz w:val="24"/>
    </w:rPr>
  </w:style>
  <w:style w:type="paragraph" w:styleId="Subttulo">
    <w:name w:val="Subtitle"/>
    <w:basedOn w:val="Ttulo2"/>
    <w:next w:val="Normal"/>
    <w:link w:val="SubttuloChar"/>
    <w:uiPriority w:val="11"/>
    <w:qFormat/>
    <w:rsid w:val="00A06366"/>
    <w:pPr>
      <w:jc w:val="left"/>
    </w:pPr>
  </w:style>
  <w:style w:type="character" w:customStyle="1" w:styleId="SubttuloChar">
    <w:name w:val="Subtítulo Char"/>
    <w:basedOn w:val="Fontepargpadro"/>
    <w:link w:val="Subttulo"/>
    <w:uiPriority w:val="11"/>
    <w:rsid w:val="00A06366"/>
    <w:rPr>
      <w:rFonts w:ascii="Times New Roman" w:hAnsi="Times New Roman" w:cs="Times New Roman"/>
      <w:b/>
      <w:sz w:val="24"/>
    </w:rPr>
  </w:style>
  <w:style w:type="paragraph" w:styleId="PargrafodaLista">
    <w:name w:val="List Paragraph"/>
    <w:basedOn w:val="Normal"/>
    <w:uiPriority w:val="34"/>
    <w:qFormat/>
    <w:rsid w:val="008358E5"/>
    <w:pPr>
      <w:ind w:left="720"/>
      <w:contextualSpacing/>
    </w:pPr>
  </w:style>
  <w:style w:type="character" w:styleId="Refdecomentrio">
    <w:name w:val="annotation reference"/>
    <w:basedOn w:val="Fontepargpadro"/>
    <w:uiPriority w:val="99"/>
    <w:semiHidden/>
    <w:unhideWhenUsed/>
    <w:rsid w:val="00F00926"/>
    <w:rPr>
      <w:sz w:val="16"/>
      <w:szCs w:val="16"/>
    </w:rPr>
  </w:style>
  <w:style w:type="paragraph" w:styleId="Textodecomentrio">
    <w:name w:val="annotation text"/>
    <w:basedOn w:val="Normal"/>
    <w:link w:val="TextodecomentrioChar"/>
    <w:uiPriority w:val="99"/>
    <w:semiHidden/>
    <w:unhideWhenUsed/>
    <w:rsid w:val="00F0092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00926"/>
    <w:rPr>
      <w:sz w:val="20"/>
      <w:szCs w:val="20"/>
    </w:rPr>
  </w:style>
  <w:style w:type="paragraph" w:styleId="Assuntodocomentrio">
    <w:name w:val="annotation subject"/>
    <w:basedOn w:val="Textodecomentrio"/>
    <w:next w:val="Textodecomentrio"/>
    <w:link w:val="AssuntodocomentrioChar"/>
    <w:uiPriority w:val="99"/>
    <w:semiHidden/>
    <w:unhideWhenUsed/>
    <w:rsid w:val="00F00926"/>
    <w:rPr>
      <w:b/>
      <w:bCs/>
    </w:rPr>
  </w:style>
  <w:style w:type="character" w:customStyle="1" w:styleId="AssuntodocomentrioChar">
    <w:name w:val="Assunto do comentário Char"/>
    <w:basedOn w:val="TextodecomentrioChar"/>
    <w:link w:val="Assuntodocomentrio"/>
    <w:uiPriority w:val="99"/>
    <w:semiHidden/>
    <w:rsid w:val="00F00926"/>
    <w:rPr>
      <w:b/>
      <w:bCs/>
      <w:sz w:val="20"/>
      <w:szCs w:val="20"/>
    </w:rPr>
  </w:style>
  <w:style w:type="paragraph" w:styleId="Reviso">
    <w:name w:val="Revision"/>
    <w:hidden/>
    <w:uiPriority w:val="99"/>
    <w:semiHidden/>
    <w:rsid w:val="00DB190B"/>
    <w:pPr>
      <w:spacing w:after="0" w:line="240" w:lineRule="auto"/>
    </w:pPr>
  </w:style>
  <w:style w:type="paragraph" w:styleId="Recuodecorpodetexto2">
    <w:name w:val="Body Text Indent 2"/>
    <w:basedOn w:val="Normal"/>
    <w:link w:val="Recuodecorpodetexto2Char"/>
    <w:rsid w:val="006A0CBF"/>
    <w:pPr>
      <w:autoSpaceDE w:val="0"/>
      <w:autoSpaceDN w:val="0"/>
      <w:spacing w:after="0" w:line="240" w:lineRule="auto"/>
      <w:ind w:left="1906" w:hanging="1906"/>
      <w:jc w:val="both"/>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rsid w:val="006A0CBF"/>
    <w:rPr>
      <w:rFonts w:ascii="Times New Roman" w:eastAsia="Times New Roman" w:hAnsi="Times New Roman" w:cs="Times New Roman"/>
      <w:sz w:val="16"/>
      <w:szCs w:val="16"/>
      <w:lang w:eastAsia="pt-BR"/>
    </w:rPr>
  </w:style>
  <w:style w:type="paragraph" w:styleId="Pr-formataoHTML">
    <w:name w:val="HTML Preformatted"/>
    <w:basedOn w:val="Normal"/>
    <w:link w:val="Pr-formataoHTMLChar"/>
    <w:uiPriority w:val="99"/>
    <w:rsid w:val="006A0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uiPriority w:val="99"/>
    <w:rsid w:val="006A0CBF"/>
    <w:rPr>
      <w:rFonts w:ascii="Courier New" w:eastAsia="Times New Roman" w:hAnsi="Courier New" w:cs="Times New Roman"/>
      <w:sz w:val="20"/>
      <w:szCs w:val="20"/>
    </w:rPr>
  </w:style>
  <w:style w:type="character" w:customStyle="1" w:styleId="shorttext">
    <w:name w:val="short_text"/>
    <w:basedOn w:val="Fontepargpadro"/>
    <w:rsid w:val="008B024A"/>
  </w:style>
  <w:style w:type="paragraph" w:styleId="Cabealho">
    <w:name w:val="header"/>
    <w:basedOn w:val="Normal"/>
    <w:link w:val="CabealhoChar"/>
    <w:uiPriority w:val="99"/>
    <w:semiHidden/>
    <w:unhideWhenUsed/>
    <w:rsid w:val="0005660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56605"/>
  </w:style>
  <w:style w:type="paragraph" w:styleId="Rodap">
    <w:name w:val="footer"/>
    <w:basedOn w:val="Normal"/>
    <w:link w:val="RodapChar"/>
    <w:uiPriority w:val="99"/>
    <w:semiHidden/>
    <w:unhideWhenUsed/>
    <w:rsid w:val="0005660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5660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F2013-E28B-477A-B5F1-60DC80B6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2806</Words>
  <Characters>15158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Freire</dc:creator>
  <cp:lastModifiedBy>alexandre</cp:lastModifiedBy>
  <cp:revision>2</cp:revision>
  <cp:lastPrinted>2017-07-05T19:03:00Z</cp:lastPrinted>
  <dcterms:created xsi:type="dcterms:W3CDTF">2018-02-23T12:45:00Z</dcterms:created>
  <dcterms:modified xsi:type="dcterms:W3CDTF">2018-02-23T12:45:00Z</dcterms:modified>
</cp:coreProperties>
</file>