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00D" w:rsidRPr="00DB500D" w:rsidRDefault="00DB500D" w:rsidP="00DB500D">
      <w:pPr>
        <w:pStyle w:val="Cabealho"/>
        <w:spacing w:before="240" w:after="240"/>
        <w:rPr>
          <w:rFonts w:ascii="Arial" w:hAnsi="Arial" w:cs="Arial"/>
          <w:sz w:val="20"/>
          <w:szCs w:val="20"/>
        </w:rPr>
      </w:pPr>
      <w:r w:rsidRPr="00DB500D">
        <w:rPr>
          <w:rFonts w:ascii="Arial" w:hAnsi="Arial" w:cs="Arial"/>
          <w:sz w:val="20"/>
          <w:szCs w:val="20"/>
        </w:rPr>
        <w:t>EDITAL DE AUDIÊNCIA PÚBLICA 04/2020.</w:t>
      </w:r>
    </w:p>
    <w:p w:rsidR="00DB500D" w:rsidRPr="00DB500D" w:rsidRDefault="00DB500D" w:rsidP="00A06E97">
      <w:pPr>
        <w:jc w:val="center"/>
        <w:rPr>
          <w:rFonts w:ascii="Arial" w:hAnsi="Arial" w:cs="Arial"/>
          <w:b/>
        </w:rPr>
      </w:pPr>
    </w:p>
    <w:p w:rsidR="00A06E97" w:rsidRPr="00DB500D" w:rsidRDefault="00A06E97" w:rsidP="00A06E97">
      <w:pPr>
        <w:jc w:val="center"/>
        <w:rPr>
          <w:rFonts w:ascii="Arial" w:hAnsi="Arial" w:cs="Arial"/>
          <w:b/>
        </w:rPr>
      </w:pPr>
      <w:r w:rsidRPr="00DB500D">
        <w:rPr>
          <w:rFonts w:ascii="Arial" w:hAnsi="Arial" w:cs="Arial"/>
          <w:b/>
        </w:rPr>
        <w:t>COMITÊ DE PRONUNCIAMENTOS CONTÁBEIS</w:t>
      </w:r>
    </w:p>
    <w:p w:rsidR="002B710E" w:rsidRPr="00DB500D" w:rsidRDefault="002B710E" w:rsidP="00A06E97">
      <w:pPr>
        <w:jc w:val="center"/>
        <w:rPr>
          <w:rFonts w:ascii="Arial" w:hAnsi="Arial" w:cs="Arial"/>
          <w:b/>
        </w:rPr>
      </w:pPr>
    </w:p>
    <w:p w:rsidR="00A06E97" w:rsidRPr="00DB500D" w:rsidRDefault="00A06E97" w:rsidP="006E179D">
      <w:pPr>
        <w:jc w:val="center"/>
        <w:outlineLvl w:val="0"/>
        <w:rPr>
          <w:rFonts w:ascii="Arial" w:hAnsi="Arial" w:cs="Arial"/>
          <w:b/>
          <w:bCs/>
        </w:rPr>
      </w:pPr>
      <w:r w:rsidRPr="00DB500D">
        <w:rPr>
          <w:rFonts w:ascii="Arial" w:hAnsi="Arial" w:cs="Arial"/>
          <w:b/>
        </w:rPr>
        <w:t xml:space="preserve">PRONUNCIAMENTO TÉCNICO CPC PARA </w:t>
      </w:r>
      <w:r w:rsidRPr="00DB500D">
        <w:rPr>
          <w:rFonts w:ascii="Arial" w:hAnsi="Arial" w:cs="Arial"/>
          <w:b/>
          <w:bCs/>
        </w:rPr>
        <w:t>ENTIDADES EM LIQUIDAÇÃO</w:t>
      </w:r>
    </w:p>
    <w:p w:rsidR="00A06E97" w:rsidRPr="00DB500D" w:rsidRDefault="00A06E97" w:rsidP="00F07A47">
      <w:pPr>
        <w:pStyle w:val="Ttulo1"/>
        <w:jc w:val="both"/>
        <w:rPr>
          <w:rFonts w:ascii="Arial" w:hAnsi="Arial" w:cs="Arial"/>
          <w:color w:val="auto"/>
          <w:sz w:val="24"/>
          <w:szCs w:val="24"/>
        </w:rPr>
      </w:pPr>
      <w:r w:rsidRPr="00DB500D">
        <w:rPr>
          <w:rFonts w:ascii="Arial" w:hAnsi="Arial" w:cs="Arial"/>
          <w:color w:val="auto"/>
          <w:sz w:val="24"/>
          <w:szCs w:val="24"/>
        </w:rPr>
        <w:t>EXPOSIÇÃO DE MOTIVOS PARA EMISSÃO DE PRONUNCIAMENTO</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r w:rsidRPr="00DB500D">
        <w:rPr>
          <w:rFonts w:ascii="Arial" w:hAnsi="Arial" w:cs="Arial"/>
        </w:rPr>
        <w:t xml:space="preserve">Entidades em liquidação possuem características e necessidades especiais, de forma que as bases de elaboração das suas demonstrações contábeis devem ser distintas daquelas aplicáveis às entidades em continuidade. </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i/>
          <w:iCs/>
        </w:rPr>
      </w:pPr>
      <w:r w:rsidRPr="00DB500D">
        <w:rPr>
          <w:rFonts w:ascii="Arial" w:hAnsi="Arial" w:cs="Arial"/>
        </w:rPr>
        <w:t xml:space="preserve">Os pronunciamentos contábeis emitidos pelo Comitê de Pronunciamentos Contábeis (CPC) e as IFRS, emitidas pelo IASB, estão orientados primordialmente para as Entidades que operam no pressuposto da continuidade, não obstante façam referências explícitas de que, em situações em que as demonstrações não forem elaboradas no pressuposto de continuidade, o fato deve ser divulgado juntamente com as novas bases de preparação. </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r w:rsidRPr="00DB500D">
        <w:rPr>
          <w:rFonts w:ascii="Arial" w:hAnsi="Arial" w:cs="Arial"/>
        </w:rPr>
        <w:t xml:space="preserve">Nesse sentido, o Pronunciamento Técnico CPC 26 – Apresentação das Demonstrações Contábeis, em seu parágrafo 29, afirma especificamente que as </w:t>
      </w:r>
      <w:proofErr w:type="gramStart"/>
      <w:r w:rsidRPr="00DB500D">
        <w:rPr>
          <w:rFonts w:ascii="Arial" w:hAnsi="Arial" w:cs="Arial"/>
        </w:rPr>
        <w:t>“</w:t>
      </w:r>
      <w:r w:rsidRPr="00DB500D">
        <w:rPr>
          <w:rFonts w:ascii="Arial" w:hAnsi="Arial" w:cs="Arial"/>
          <w:i/>
          <w:iCs/>
        </w:rPr>
        <w:t>demonstrações contábeis devem ser elaboradas</w:t>
      </w:r>
      <w:proofErr w:type="gramEnd"/>
      <w:r w:rsidRPr="00DB500D">
        <w:rPr>
          <w:rFonts w:ascii="Arial" w:hAnsi="Arial" w:cs="Arial"/>
          <w:i/>
          <w:iCs/>
        </w:rPr>
        <w:t xml:space="preserve"> no pressuposto da continuidade, a menos que a administração tenha intenção de liquidar a entidade ou cessar seus negócios, ou ainda não possua uma alternativa realista senão a descontinuidade de suas atividades. (...) Quando as demonstrações contábeis não forem elaboradas no pressuposto da continuidade, esse fato deve ser divulgado, juntamente com as bases sobre as quais as demonstrações contábeis foram elaboradas e a razão pela qual não se pressupõe a continuidade da entidade</w:t>
      </w:r>
      <w:r w:rsidRPr="00DB500D">
        <w:rPr>
          <w:rFonts w:ascii="Arial" w:hAnsi="Arial" w:cs="Arial"/>
        </w:rPr>
        <w:t>.</w:t>
      </w:r>
      <w:proofErr w:type="gramStart"/>
      <w:r w:rsidRPr="00DB500D">
        <w:rPr>
          <w:rFonts w:ascii="Arial" w:hAnsi="Arial" w:cs="Arial"/>
        </w:rPr>
        <w:t>”</w:t>
      </w:r>
      <w:proofErr w:type="gramEnd"/>
    </w:p>
    <w:p w:rsidR="00A06E97" w:rsidRPr="00DB500D" w:rsidRDefault="00A06E97" w:rsidP="00F07A47">
      <w:pPr>
        <w:jc w:val="both"/>
        <w:rPr>
          <w:rFonts w:ascii="Arial" w:hAnsi="Arial" w:cs="Arial"/>
        </w:rPr>
      </w:pPr>
    </w:p>
    <w:p w:rsidR="00A06E97" w:rsidRPr="00DB500D" w:rsidRDefault="00A06E97" w:rsidP="00F07A47">
      <w:pPr>
        <w:jc w:val="both"/>
        <w:rPr>
          <w:rFonts w:ascii="Arial" w:eastAsia="Calibri" w:hAnsi="Arial" w:cs="Arial"/>
          <w:i/>
          <w:iCs/>
        </w:rPr>
      </w:pPr>
      <w:r w:rsidRPr="00DB500D">
        <w:rPr>
          <w:rFonts w:ascii="Arial" w:eastAsia="Calibri" w:hAnsi="Arial" w:cs="Arial"/>
        </w:rPr>
        <w:t xml:space="preserve">Há também referência no mesmo sentido no Pronunciamento Técnico CPC 00 (R2) – Estrutura Conceitual para Relatório Financeiro, que em seu item 3.9, afirma: </w:t>
      </w:r>
      <w:r w:rsidRPr="00DB500D">
        <w:rPr>
          <w:rFonts w:ascii="Arial" w:eastAsia="Calibri" w:hAnsi="Arial" w:cs="Arial"/>
          <w:i/>
          <w:iCs/>
        </w:rPr>
        <w:t>“presume-se que a entidade não tem a intenção nem a necessidade de entrar em liquidação ou deixar de negociar. Se existe essa intenção ou necessidade, as demonstrações contábeis podem ter que ser elaboradas em base diferente. Em caso afirmativo, as demonstrações contábeis descrevem a base utilizada.</w:t>
      </w:r>
      <w:proofErr w:type="gramStart"/>
      <w:r w:rsidRPr="00DB500D">
        <w:rPr>
          <w:rFonts w:ascii="Arial" w:eastAsia="Calibri" w:hAnsi="Arial" w:cs="Arial"/>
          <w:i/>
          <w:iCs/>
        </w:rPr>
        <w:t>”</w:t>
      </w:r>
      <w:proofErr w:type="gramEnd"/>
      <w:r w:rsidRPr="00DB500D">
        <w:rPr>
          <w:rFonts w:ascii="Arial" w:eastAsia="Calibri" w:hAnsi="Arial" w:cs="Arial"/>
          <w:i/>
          <w:iCs/>
        </w:rPr>
        <w:t xml:space="preserve"> </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r w:rsidRPr="00DB500D">
        <w:rPr>
          <w:rFonts w:ascii="Arial" w:hAnsi="Arial" w:cs="Arial"/>
        </w:rPr>
        <w:t xml:space="preserve">Assim, tanto a Estrutura Conceitual quanto o CPC 26 determinam que, se o pressuposto da continuidade não estiver mais presente, </w:t>
      </w:r>
      <w:r w:rsidRPr="00DB500D">
        <w:rPr>
          <w:rFonts w:ascii="Arial" w:hAnsi="Arial" w:cs="Arial"/>
          <w:u w:val="single"/>
        </w:rPr>
        <w:t>podem</w:t>
      </w:r>
      <w:r w:rsidRPr="00DB500D">
        <w:rPr>
          <w:rFonts w:ascii="Arial" w:hAnsi="Arial" w:cs="Arial"/>
        </w:rPr>
        <w:t xml:space="preserve"> ser utilizadas outras bases de contabilização dos eventos econômicos. Entretanto, essas são as únicas menções sobre critérios de reconhecimento, mensuração e divulgação de elementos patrimoniais aplicáveis a entidades em liquidação presentes no arcabouço normativo do IASB e, por consequência, do CPC.</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r w:rsidRPr="00DB500D">
        <w:rPr>
          <w:rFonts w:ascii="Arial" w:hAnsi="Arial" w:cs="Arial"/>
        </w:rPr>
        <w:t xml:space="preserve">Já no Brasil, há somente norma específica emitida pelo Banco Central para entidades em liquidação, aplicável somente às entidades por ele reguladas. Para as demais entidades, não há norma contábil aplicável quando em situação de liquidação, seja ela forçada ou voluntária. </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r w:rsidRPr="00DB500D">
        <w:rPr>
          <w:rFonts w:ascii="Arial" w:hAnsi="Arial" w:cs="Arial"/>
        </w:rPr>
        <w:t>Dessa forma, o que chegou ao conhecimento do Conselho Federal de Contabilidade e do CPC é que haveria uma diversidade de práticas entre as Entidades que ingressam em regime de não continuidade normal de atividades, em especial as em processo de liquidação e, mais especificamente, as em processo falimentar.</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r w:rsidRPr="00DB500D">
        <w:rPr>
          <w:rFonts w:ascii="Arial" w:hAnsi="Arial" w:cs="Arial"/>
        </w:rPr>
        <w:t>Nesse sentido, de forma a preencher essa lacuna normativa, e</w:t>
      </w:r>
      <w:proofErr w:type="gramStart"/>
      <w:r w:rsidRPr="00DB500D">
        <w:rPr>
          <w:rFonts w:ascii="Arial" w:hAnsi="Arial" w:cs="Arial"/>
        </w:rPr>
        <w:t xml:space="preserve"> sobretudo</w:t>
      </w:r>
      <w:proofErr w:type="gramEnd"/>
      <w:r w:rsidRPr="00DB500D">
        <w:rPr>
          <w:rFonts w:ascii="Arial" w:hAnsi="Arial" w:cs="Arial"/>
        </w:rPr>
        <w:t xml:space="preserve"> tentar obter uma desejada uniformidade na aplicação das práticas contábeis, entendeu-se por necessário dar </w:t>
      </w:r>
      <w:r w:rsidRPr="00DB500D">
        <w:rPr>
          <w:rFonts w:ascii="Arial" w:hAnsi="Arial" w:cs="Arial"/>
        </w:rPr>
        <w:lastRenderedPageBreak/>
        <w:t>uma resposta a essa questão em particular, por meio de uma norma específica para entidades em liquidação, que indique as bases pelas quais suas demonstrações contábeis devem ser elaboradas.</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r w:rsidRPr="00DB500D">
        <w:rPr>
          <w:rFonts w:ascii="Arial" w:hAnsi="Arial" w:cs="Arial"/>
        </w:rPr>
        <w:t>Nesse contexto o Conselho Federal de Contabilidade iniciou estudos a respeito do tema e, posteriormente, convidou o CPC para se juntar nesses esforços.</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r w:rsidRPr="00DB500D">
        <w:rPr>
          <w:rFonts w:ascii="Arial" w:hAnsi="Arial" w:cs="Arial"/>
        </w:rPr>
        <w:t>Seguindo orientação contida no IAS 8/ Pronunciamento Técnico CPC 23 - Políticas Contábeis, Mudança de Estimativa e Retificação de Erro, que menciona, em seu parágrafo 12, que, ao exercer os julgamentos para o desenvolvimento de políticas contábeis em situação de inexistência de norma aplicável a situações específicas, a entidade pode também “</w:t>
      </w:r>
      <w:r w:rsidRPr="00DB500D">
        <w:rPr>
          <w:rFonts w:ascii="Arial" w:hAnsi="Arial" w:cs="Arial"/>
          <w:i/>
          <w:iCs/>
        </w:rPr>
        <w:t>considerar as mais recentes posições técnicas assumidas por outros órgãos semelhantes à do CPC (...) ou ainda, outra literatura contábil e práticas geralmente aceitas do setor</w:t>
      </w:r>
      <w:r w:rsidRPr="00DB500D">
        <w:rPr>
          <w:rFonts w:ascii="Arial" w:hAnsi="Arial" w:cs="Arial"/>
        </w:rPr>
        <w:t>”. Todavia, tais políticas não devem entrar em conflito com os requisitos normativos existentes e as definições contidas na Estrutura Conceitual.</w:t>
      </w:r>
    </w:p>
    <w:p w:rsidR="00A06E97" w:rsidRPr="00DB500D" w:rsidRDefault="00A06E97" w:rsidP="00F07A47">
      <w:pPr>
        <w:jc w:val="both"/>
        <w:rPr>
          <w:rFonts w:ascii="Arial" w:hAnsi="Arial" w:cs="Arial"/>
        </w:rPr>
      </w:pPr>
    </w:p>
    <w:p w:rsidR="00A06E97" w:rsidRPr="00DB500D" w:rsidRDefault="00A06E97">
      <w:pPr>
        <w:pStyle w:val="TextosemFormatao"/>
        <w:rPr>
          <w:rFonts w:ascii="Arial" w:hAnsi="Arial" w:cs="Arial"/>
          <w:sz w:val="24"/>
          <w:szCs w:val="24"/>
        </w:rPr>
      </w:pPr>
      <w:r w:rsidRPr="00DB500D">
        <w:rPr>
          <w:rFonts w:ascii="Arial" w:hAnsi="Arial" w:cs="Arial"/>
          <w:sz w:val="24"/>
          <w:szCs w:val="24"/>
        </w:rPr>
        <w:t xml:space="preserve">Sendo assim, considerando a inexistência de norma específica emitida pelo IASB, para a elaboração do presente Pronunciamento, </w:t>
      </w:r>
      <w:proofErr w:type="gramStart"/>
      <w:r w:rsidRPr="00DB500D">
        <w:rPr>
          <w:rFonts w:ascii="Arial" w:hAnsi="Arial" w:cs="Arial"/>
          <w:sz w:val="24"/>
          <w:szCs w:val="24"/>
        </w:rPr>
        <w:t>foi</w:t>
      </w:r>
      <w:proofErr w:type="gramEnd"/>
      <w:r w:rsidRPr="00DB500D">
        <w:rPr>
          <w:rFonts w:ascii="Arial" w:hAnsi="Arial" w:cs="Arial"/>
          <w:sz w:val="24"/>
          <w:szCs w:val="24"/>
        </w:rPr>
        <w:t xml:space="preserve"> tomado como ponto de partida alguns conceitos da norma específica emitida pelo FASB (</w:t>
      </w:r>
      <w:proofErr w:type="spellStart"/>
      <w:r w:rsidRPr="00DB500D">
        <w:rPr>
          <w:rFonts w:ascii="Arial" w:hAnsi="Arial" w:cs="Arial"/>
          <w:sz w:val="24"/>
          <w:szCs w:val="24"/>
        </w:rPr>
        <w:t>Presentation</w:t>
      </w:r>
      <w:proofErr w:type="spellEnd"/>
      <w:r w:rsidRPr="00DB500D">
        <w:rPr>
          <w:rFonts w:ascii="Arial" w:hAnsi="Arial" w:cs="Arial"/>
          <w:sz w:val="24"/>
          <w:szCs w:val="24"/>
        </w:rPr>
        <w:t xml:space="preserve"> </w:t>
      </w:r>
      <w:proofErr w:type="spellStart"/>
      <w:r w:rsidRPr="00DB500D">
        <w:rPr>
          <w:rFonts w:ascii="Arial" w:hAnsi="Arial" w:cs="Arial"/>
          <w:sz w:val="24"/>
          <w:szCs w:val="24"/>
        </w:rPr>
        <w:t>of</w:t>
      </w:r>
      <w:proofErr w:type="spellEnd"/>
      <w:r w:rsidRPr="00DB500D">
        <w:rPr>
          <w:rFonts w:ascii="Arial" w:hAnsi="Arial" w:cs="Arial"/>
          <w:sz w:val="24"/>
          <w:szCs w:val="24"/>
        </w:rPr>
        <w:t xml:space="preserve"> Financial </w:t>
      </w:r>
      <w:proofErr w:type="spellStart"/>
      <w:r w:rsidRPr="00DB500D">
        <w:rPr>
          <w:rFonts w:ascii="Arial" w:hAnsi="Arial" w:cs="Arial"/>
          <w:sz w:val="24"/>
          <w:szCs w:val="24"/>
        </w:rPr>
        <w:t>Statements</w:t>
      </w:r>
      <w:proofErr w:type="spellEnd"/>
      <w:r w:rsidRPr="00DB500D">
        <w:rPr>
          <w:rFonts w:ascii="Arial" w:hAnsi="Arial" w:cs="Arial"/>
          <w:sz w:val="24"/>
          <w:szCs w:val="24"/>
        </w:rPr>
        <w:t xml:space="preserve"> – </w:t>
      </w:r>
      <w:proofErr w:type="spellStart"/>
      <w:r w:rsidRPr="00DB500D">
        <w:rPr>
          <w:rFonts w:ascii="Arial" w:hAnsi="Arial" w:cs="Arial"/>
          <w:sz w:val="24"/>
          <w:szCs w:val="24"/>
        </w:rPr>
        <w:t>Topic</w:t>
      </w:r>
      <w:proofErr w:type="spellEnd"/>
      <w:r w:rsidRPr="00DB500D">
        <w:rPr>
          <w:rFonts w:ascii="Arial" w:hAnsi="Arial" w:cs="Arial"/>
          <w:sz w:val="24"/>
          <w:szCs w:val="24"/>
        </w:rPr>
        <w:t xml:space="preserve"> 205 – </w:t>
      </w:r>
      <w:proofErr w:type="spellStart"/>
      <w:r w:rsidRPr="00DB500D">
        <w:rPr>
          <w:rFonts w:ascii="Arial" w:hAnsi="Arial" w:cs="Arial"/>
          <w:sz w:val="24"/>
          <w:szCs w:val="24"/>
        </w:rPr>
        <w:t>Liquidation</w:t>
      </w:r>
      <w:proofErr w:type="spellEnd"/>
      <w:r w:rsidRPr="00DB500D">
        <w:rPr>
          <w:rFonts w:ascii="Arial" w:hAnsi="Arial" w:cs="Arial"/>
          <w:sz w:val="24"/>
          <w:szCs w:val="24"/>
        </w:rPr>
        <w:t xml:space="preserve"> </w:t>
      </w:r>
      <w:proofErr w:type="spellStart"/>
      <w:r w:rsidRPr="00DB500D">
        <w:rPr>
          <w:rFonts w:ascii="Arial" w:hAnsi="Arial" w:cs="Arial"/>
          <w:sz w:val="24"/>
          <w:szCs w:val="24"/>
        </w:rPr>
        <w:t>Basis</w:t>
      </w:r>
      <w:proofErr w:type="spellEnd"/>
      <w:r w:rsidRPr="00DB500D">
        <w:rPr>
          <w:rFonts w:ascii="Arial" w:hAnsi="Arial" w:cs="Arial"/>
          <w:sz w:val="24"/>
          <w:szCs w:val="24"/>
        </w:rPr>
        <w:t xml:space="preserve"> </w:t>
      </w:r>
      <w:proofErr w:type="spellStart"/>
      <w:r w:rsidRPr="00DB500D">
        <w:rPr>
          <w:rFonts w:ascii="Arial" w:hAnsi="Arial" w:cs="Arial"/>
          <w:sz w:val="24"/>
          <w:szCs w:val="24"/>
        </w:rPr>
        <w:t>of</w:t>
      </w:r>
      <w:proofErr w:type="spellEnd"/>
      <w:r w:rsidRPr="00DB500D">
        <w:rPr>
          <w:rFonts w:ascii="Arial" w:hAnsi="Arial" w:cs="Arial"/>
          <w:sz w:val="24"/>
          <w:szCs w:val="24"/>
        </w:rPr>
        <w:t xml:space="preserve"> </w:t>
      </w:r>
      <w:proofErr w:type="spellStart"/>
      <w:r w:rsidRPr="00DB500D">
        <w:rPr>
          <w:rFonts w:ascii="Arial" w:hAnsi="Arial" w:cs="Arial"/>
          <w:sz w:val="24"/>
          <w:szCs w:val="24"/>
        </w:rPr>
        <w:t>Accounting</w:t>
      </w:r>
      <w:proofErr w:type="spellEnd"/>
      <w:r w:rsidRPr="00DB500D">
        <w:rPr>
          <w:rFonts w:ascii="Arial" w:hAnsi="Arial" w:cs="Arial"/>
          <w:sz w:val="24"/>
          <w:szCs w:val="24"/>
        </w:rPr>
        <w:t>).</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r w:rsidRPr="00DB500D">
        <w:rPr>
          <w:rFonts w:ascii="Arial" w:hAnsi="Arial" w:cs="Arial"/>
        </w:rPr>
        <w:t xml:space="preserve">Dentro desse contexto, o presente Pronunciamento apresenta critérios de reconhecimento, mensuração e divulgação dos elementos patrimoniais, de elaboração das demonstrações contábeis pelas entidades em liquidação e de divulgações adicionais. Por </w:t>
      </w:r>
      <w:proofErr w:type="gramStart"/>
      <w:r w:rsidRPr="00DB500D">
        <w:rPr>
          <w:rFonts w:ascii="Arial" w:hAnsi="Arial" w:cs="Arial"/>
        </w:rPr>
        <w:t>ser</w:t>
      </w:r>
      <w:proofErr w:type="gramEnd"/>
      <w:r w:rsidRPr="00DB500D">
        <w:rPr>
          <w:rFonts w:ascii="Arial" w:hAnsi="Arial" w:cs="Arial"/>
        </w:rPr>
        <w:t xml:space="preserve"> aplicável em situações de inexistência do pressuposto de continuidade, critérios de reconhecimento de ativos e passivos e suas bases de mensuração são, em sua maioria, distintas das aplicáveis às entidades em continuidade. Da mesma forma, as demonstrações contábeis exigidas são também diferentes daquelas realizadas pelo pressuposto da continuidade.</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r w:rsidRPr="00DB500D">
        <w:rPr>
          <w:rFonts w:ascii="Arial" w:hAnsi="Arial" w:cs="Arial"/>
        </w:rPr>
        <w:t>Sendo assim, a declaração de conformidade a este Pronunciamento deixa claro para os usuários da informação que as demonstrações contábeis não estão sendo elaboradas com base nas normas para entidades em continuidade, mas sim com bases distintas de reconhecimento e mensuração, aplicáveis exclusivamente para entidades em liquidação.</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r w:rsidRPr="00DB500D">
        <w:rPr>
          <w:rFonts w:ascii="Arial" w:hAnsi="Arial" w:cs="Arial"/>
        </w:rPr>
        <w:t>O conceito de que as diretrizes contábeis aplicáveis às entidades em continuidade não devem ser aplicadas àquelas entidades em liquidação está presente no mais utilizado livro de Teoria da Contabilidade</w:t>
      </w:r>
      <w:r w:rsidRPr="00DB500D">
        <w:rPr>
          <w:rFonts w:ascii="Arial" w:hAnsi="Arial" w:cs="Arial"/>
          <w:vertAlign w:val="superscript"/>
        </w:rPr>
        <w:footnoteReference w:id="1"/>
      </w:r>
      <w:r w:rsidRPr="00DB500D">
        <w:rPr>
          <w:rFonts w:ascii="Arial" w:hAnsi="Arial" w:cs="Arial"/>
        </w:rPr>
        <w:t>. No Brasil, o principal autor de Teoria da Contabilidade</w:t>
      </w:r>
      <w:r w:rsidRPr="00DB500D">
        <w:rPr>
          <w:rFonts w:ascii="Arial" w:hAnsi="Arial" w:cs="Arial"/>
          <w:vertAlign w:val="superscript"/>
        </w:rPr>
        <w:footnoteReference w:id="2"/>
      </w:r>
      <w:r w:rsidRPr="00DB500D">
        <w:rPr>
          <w:rFonts w:ascii="Arial" w:hAnsi="Arial" w:cs="Arial"/>
        </w:rPr>
        <w:t xml:space="preserve"> brasileiro também segue a mesma linha. O FASB não dá direito de escolha, mas obriga as entidades em liquidação a seguirem norma específica, com bases contábeis distintas daquelas aplicadas às entidades em continuidade. Por fim, a própria CVM referendou a Estrutura Conceitual Básica do IBRACON, a qual esteve em vigência de 1986 até o momento da adoção das normas internacionais no Brasil, onde também estava inserido o conceito de que os procedimentos de contabilidade das entidades em liquidação devem ser distintos daquelas em continuidade.</w:t>
      </w:r>
    </w:p>
    <w:p w:rsidR="00A06E97" w:rsidRPr="00DB500D" w:rsidRDefault="00A06E97" w:rsidP="00F07A47">
      <w:pPr>
        <w:jc w:val="both"/>
        <w:rPr>
          <w:rFonts w:ascii="Arial" w:hAnsi="Arial" w:cs="Arial"/>
        </w:rPr>
      </w:pPr>
    </w:p>
    <w:p w:rsidR="00A06E97" w:rsidRPr="00DB500D" w:rsidRDefault="00A06E97" w:rsidP="00F07A47">
      <w:pPr>
        <w:jc w:val="both"/>
        <w:rPr>
          <w:rFonts w:ascii="Arial" w:eastAsia="Calibri" w:hAnsi="Arial" w:cs="Arial"/>
        </w:rPr>
      </w:pPr>
      <w:r w:rsidRPr="00DB500D">
        <w:rPr>
          <w:rFonts w:ascii="Arial" w:eastAsia="Calibri" w:hAnsi="Arial" w:cs="Arial"/>
        </w:rPr>
        <w:t>Dessa forma, a presente proposta de Pronunciamento está baseada na norma específica emitida pelo FASB e complementada por itens que constam das normas IFRS/</w:t>
      </w:r>
      <w:proofErr w:type="spellStart"/>
      <w:r w:rsidRPr="00DB500D">
        <w:rPr>
          <w:rFonts w:ascii="Arial" w:eastAsia="Calibri" w:hAnsi="Arial" w:cs="Arial"/>
        </w:rPr>
        <w:t>CPCs</w:t>
      </w:r>
      <w:proofErr w:type="spellEnd"/>
      <w:r w:rsidRPr="00DB500D">
        <w:rPr>
          <w:rFonts w:ascii="Arial" w:eastAsia="Calibri" w:hAnsi="Arial" w:cs="Arial"/>
        </w:rPr>
        <w:t xml:space="preserve"> de forma a procurar alcançar uma desejada uniformidade em relação às Entidades em Liquidação.</w:t>
      </w:r>
    </w:p>
    <w:p w:rsidR="00A06E97" w:rsidRPr="00DB500D" w:rsidRDefault="00A06E97" w:rsidP="00F07A47">
      <w:pPr>
        <w:jc w:val="both"/>
        <w:rPr>
          <w:rFonts w:ascii="Arial" w:eastAsia="Calibri" w:hAnsi="Arial" w:cs="Arial"/>
        </w:rPr>
      </w:pPr>
    </w:p>
    <w:p w:rsidR="00A06E97" w:rsidRPr="00DB500D" w:rsidRDefault="00A06E97" w:rsidP="00F07A47">
      <w:pPr>
        <w:jc w:val="both"/>
        <w:rPr>
          <w:rFonts w:ascii="Arial" w:hAnsi="Arial" w:cs="Arial"/>
        </w:rPr>
      </w:pPr>
      <w:r w:rsidRPr="00DB500D">
        <w:rPr>
          <w:rFonts w:ascii="Arial" w:eastAsia="Calibri" w:hAnsi="Arial" w:cs="Arial"/>
        </w:rPr>
        <w:lastRenderedPageBreak/>
        <w:t>Por esse motivo, o entendimento do CPC é que, com isso, se está introduzindo um padrão novo em relação às atuais práticas contábeis adotadas no Brasil, aplicáveis a entidades em continuidade operacional, mas harmônico, como é o caso, por exemplo, do CPC-PME, que é um padrão distinto do CPC/IFRS completo, mas também harmonizado com esse padrão de alta qualidade e reconhecido internacionalmente.</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proofErr w:type="gramStart"/>
      <w:r w:rsidRPr="00DB500D">
        <w:rPr>
          <w:rFonts w:ascii="Arial" w:hAnsi="Arial" w:cs="Arial"/>
        </w:rPr>
        <w:t>Outrossim</w:t>
      </w:r>
      <w:proofErr w:type="gramEnd"/>
      <w:r w:rsidRPr="00DB500D">
        <w:rPr>
          <w:rFonts w:ascii="Arial" w:hAnsi="Arial" w:cs="Arial"/>
        </w:rPr>
        <w:t xml:space="preserve">, em linha com a Estrutura Conceitual e o CPC 26, o Pronunciamento mantém a exigência de divulgação da não existência do pressuposto da continuidade, bem como das bases adotadas para a elaboração das demonstrações contábeis das entidades em liquidação. </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r w:rsidRPr="00DB500D">
        <w:rPr>
          <w:rFonts w:ascii="Arial" w:hAnsi="Arial" w:cs="Arial"/>
        </w:rPr>
        <w:t>Sendo assim, a declaração de conformidade a este Pronunciamento Contábil para Entidades em Liquidação deixa claro para os usuários da informação que as demonstrações contábeis não estão sendo elaboradas com base nas normas para entidades em continuidade, mas sim com bases distintas de reconhecimento e mensuração aplicáveis exclusivamente para entidades em liquidação.</w:t>
      </w:r>
    </w:p>
    <w:p w:rsidR="00A06E97" w:rsidRPr="00DB500D" w:rsidRDefault="00A06E97" w:rsidP="00F07A47">
      <w:pPr>
        <w:jc w:val="both"/>
        <w:rPr>
          <w:rFonts w:ascii="Arial" w:hAnsi="Arial" w:cs="Arial"/>
        </w:rPr>
      </w:pPr>
    </w:p>
    <w:p w:rsidR="00A06E97" w:rsidRPr="00DB500D" w:rsidRDefault="00A06E97" w:rsidP="00F07A47">
      <w:pPr>
        <w:jc w:val="both"/>
        <w:rPr>
          <w:rFonts w:ascii="Arial" w:hAnsi="Arial" w:cs="Arial"/>
        </w:rPr>
      </w:pPr>
    </w:p>
    <w:tbl>
      <w:tblPr>
        <w:tblW w:w="9747" w:type="dxa"/>
        <w:tblLayout w:type="fixed"/>
        <w:tblLook w:val="0000"/>
      </w:tblPr>
      <w:tblGrid>
        <w:gridCol w:w="236"/>
        <w:gridCol w:w="7952"/>
        <w:gridCol w:w="1559"/>
      </w:tblGrid>
      <w:tr w:rsidR="00A06E97" w:rsidRPr="00DB500D" w:rsidTr="00930032">
        <w:trPr>
          <w:cantSplit/>
        </w:trPr>
        <w:tc>
          <w:tcPr>
            <w:tcW w:w="236" w:type="dxa"/>
            <w:tcBorders>
              <w:top w:val="nil"/>
              <w:right w:val="single" w:sz="4" w:space="0" w:color="auto"/>
            </w:tcBorders>
            <w:vAlign w:val="bottom"/>
          </w:tcPr>
          <w:p w:rsidR="00A06E97" w:rsidRPr="00DB500D" w:rsidRDefault="00A06E97" w:rsidP="00930032">
            <w:pPr>
              <w:pStyle w:val="IASBTableBoldArial"/>
              <w:spacing w:before="0"/>
              <w:jc w:val="both"/>
              <w:rPr>
                <w:rFonts w:cs="Arial"/>
                <w:sz w:val="24"/>
                <w:szCs w:val="24"/>
              </w:rPr>
            </w:pPr>
          </w:p>
        </w:tc>
        <w:tc>
          <w:tcPr>
            <w:tcW w:w="7952"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both"/>
              <w:rPr>
                <w:rFonts w:cs="Arial"/>
                <w:b w:val="0"/>
                <w:sz w:val="24"/>
                <w:szCs w:val="24"/>
              </w:rPr>
            </w:pPr>
            <w:r w:rsidRPr="00DB500D">
              <w:rPr>
                <w:rFonts w:cs="Arial"/>
                <w:b w:val="0"/>
                <w:sz w:val="24"/>
                <w:szCs w:val="24"/>
              </w:rPr>
              <w:t>Sumário</w:t>
            </w:r>
          </w:p>
        </w:tc>
        <w:tc>
          <w:tcPr>
            <w:tcW w:w="1559"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center"/>
              <w:rPr>
                <w:rFonts w:cs="Arial"/>
                <w:b w:val="0"/>
                <w:sz w:val="24"/>
                <w:szCs w:val="24"/>
              </w:rPr>
            </w:pPr>
            <w:r w:rsidRPr="00DB500D">
              <w:rPr>
                <w:rFonts w:cs="Arial"/>
                <w:b w:val="0"/>
                <w:sz w:val="24"/>
                <w:szCs w:val="24"/>
              </w:rPr>
              <w:t>Item</w:t>
            </w:r>
          </w:p>
        </w:tc>
      </w:tr>
      <w:tr w:rsidR="00A06E97" w:rsidRPr="00DB500D" w:rsidTr="00930032">
        <w:trPr>
          <w:cantSplit/>
          <w:trHeight w:val="58"/>
        </w:trPr>
        <w:tc>
          <w:tcPr>
            <w:tcW w:w="236" w:type="dxa"/>
            <w:tcBorders>
              <w:top w:val="nil"/>
              <w:right w:val="single" w:sz="4" w:space="0" w:color="auto"/>
            </w:tcBorders>
            <w:vAlign w:val="bottom"/>
          </w:tcPr>
          <w:p w:rsidR="00A06E97" w:rsidRPr="00DB500D" w:rsidRDefault="00A06E97" w:rsidP="00930032">
            <w:pPr>
              <w:pStyle w:val="IASBTableBoldArial"/>
              <w:spacing w:before="0"/>
              <w:jc w:val="both"/>
              <w:rPr>
                <w:rFonts w:cs="Arial"/>
                <w:sz w:val="24"/>
                <w:szCs w:val="24"/>
              </w:rPr>
            </w:pPr>
          </w:p>
        </w:tc>
        <w:tc>
          <w:tcPr>
            <w:tcW w:w="7952"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both"/>
              <w:rPr>
                <w:rFonts w:cs="Arial"/>
                <w:sz w:val="24"/>
                <w:szCs w:val="24"/>
              </w:rPr>
            </w:pPr>
            <w:r w:rsidRPr="00DB500D">
              <w:rPr>
                <w:rFonts w:cs="Arial"/>
                <w:sz w:val="24"/>
                <w:szCs w:val="24"/>
              </w:rPr>
              <w:t>OBJETIVO</w:t>
            </w:r>
          </w:p>
        </w:tc>
        <w:tc>
          <w:tcPr>
            <w:tcW w:w="1559"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center"/>
              <w:rPr>
                <w:rFonts w:cs="Arial"/>
                <w:sz w:val="24"/>
                <w:szCs w:val="24"/>
              </w:rPr>
            </w:pPr>
            <w:proofErr w:type="gramStart"/>
            <w:r w:rsidRPr="00DB500D">
              <w:rPr>
                <w:rFonts w:cs="Arial"/>
                <w:sz w:val="24"/>
                <w:szCs w:val="24"/>
              </w:rPr>
              <w:t>1</w:t>
            </w:r>
            <w:proofErr w:type="gramEnd"/>
          </w:p>
        </w:tc>
      </w:tr>
      <w:tr w:rsidR="00A06E97" w:rsidRPr="00DB500D" w:rsidTr="00930032">
        <w:trPr>
          <w:cantSplit/>
        </w:trPr>
        <w:tc>
          <w:tcPr>
            <w:tcW w:w="236" w:type="dxa"/>
            <w:tcBorders>
              <w:top w:val="nil"/>
              <w:right w:val="single" w:sz="4" w:space="0" w:color="auto"/>
            </w:tcBorders>
            <w:vAlign w:val="bottom"/>
          </w:tcPr>
          <w:p w:rsidR="00A06E97" w:rsidRPr="00DB500D" w:rsidRDefault="00A06E97" w:rsidP="00930032">
            <w:pPr>
              <w:pStyle w:val="IASBTableBoldArial"/>
              <w:spacing w:before="0"/>
              <w:jc w:val="both"/>
              <w:rPr>
                <w:rFonts w:cs="Arial"/>
                <w:sz w:val="24"/>
                <w:szCs w:val="24"/>
              </w:rPr>
            </w:pPr>
          </w:p>
        </w:tc>
        <w:tc>
          <w:tcPr>
            <w:tcW w:w="7952"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both"/>
              <w:rPr>
                <w:rFonts w:cs="Arial"/>
                <w:sz w:val="24"/>
                <w:szCs w:val="24"/>
              </w:rPr>
            </w:pPr>
            <w:r w:rsidRPr="00DB500D">
              <w:rPr>
                <w:rFonts w:cs="Arial"/>
                <w:sz w:val="24"/>
                <w:szCs w:val="24"/>
              </w:rPr>
              <w:t>ALCANCE</w:t>
            </w:r>
          </w:p>
        </w:tc>
        <w:tc>
          <w:tcPr>
            <w:tcW w:w="1559"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center"/>
              <w:rPr>
                <w:rFonts w:cs="Arial"/>
                <w:sz w:val="24"/>
                <w:szCs w:val="24"/>
              </w:rPr>
            </w:pPr>
            <w:r w:rsidRPr="00DB500D">
              <w:rPr>
                <w:rFonts w:cs="Arial"/>
                <w:sz w:val="24"/>
                <w:szCs w:val="24"/>
              </w:rPr>
              <w:t>2 – 6</w:t>
            </w:r>
          </w:p>
        </w:tc>
      </w:tr>
      <w:tr w:rsidR="00A06E97" w:rsidRPr="00DB500D" w:rsidTr="00930032">
        <w:trPr>
          <w:cantSplit/>
        </w:trPr>
        <w:tc>
          <w:tcPr>
            <w:tcW w:w="236" w:type="dxa"/>
            <w:tcBorders>
              <w:top w:val="nil"/>
              <w:right w:val="single" w:sz="4" w:space="0" w:color="auto"/>
            </w:tcBorders>
            <w:vAlign w:val="bottom"/>
          </w:tcPr>
          <w:p w:rsidR="00A06E97" w:rsidRPr="00DB500D" w:rsidRDefault="00A06E97" w:rsidP="00930032">
            <w:pPr>
              <w:pStyle w:val="IASBTableBoldArial"/>
              <w:spacing w:before="0"/>
              <w:jc w:val="both"/>
              <w:rPr>
                <w:rFonts w:cs="Arial"/>
                <w:sz w:val="24"/>
                <w:szCs w:val="24"/>
              </w:rPr>
            </w:pPr>
          </w:p>
        </w:tc>
        <w:tc>
          <w:tcPr>
            <w:tcW w:w="7952"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both"/>
              <w:rPr>
                <w:rFonts w:cs="Arial"/>
                <w:sz w:val="24"/>
                <w:szCs w:val="24"/>
              </w:rPr>
            </w:pPr>
            <w:r w:rsidRPr="00DB500D">
              <w:rPr>
                <w:rFonts w:cs="Arial"/>
                <w:sz w:val="24"/>
                <w:szCs w:val="24"/>
              </w:rPr>
              <w:t>DEFINIÇÕES</w:t>
            </w:r>
          </w:p>
        </w:tc>
        <w:tc>
          <w:tcPr>
            <w:tcW w:w="1559"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center"/>
              <w:rPr>
                <w:rFonts w:cs="Arial"/>
                <w:sz w:val="24"/>
                <w:szCs w:val="24"/>
              </w:rPr>
            </w:pPr>
            <w:r w:rsidRPr="00DB500D">
              <w:rPr>
                <w:rFonts w:cs="Arial"/>
                <w:sz w:val="24"/>
                <w:szCs w:val="24"/>
              </w:rPr>
              <w:t>7 – 20</w:t>
            </w:r>
          </w:p>
        </w:tc>
      </w:tr>
      <w:tr w:rsidR="00A06E97" w:rsidRPr="00DB500D" w:rsidTr="00930032">
        <w:trPr>
          <w:cantSplit/>
        </w:trPr>
        <w:tc>
          <w:tcPr>
            <w:tcW w:w="236" w:type="dxa"/>
            <w:tcBorders>
              <w:top w:val="nil"/>
              <w:right w:val="single" w:sz="4" w:space="0" w:color="auto"/>
            </w:tcBorders>
            <w:vAlign w:val="bottom"/>
          </w:tcPr>
          <w:p w:rsidR="00A06E97" w:rsidRPr="00DB500D" w:rsidRDefault="00A06E97" w:rsidP="00930032">
            <w:pPr>
              <w:pStyle w:val="IASBTableBoldArial"/>
              <w:spacing w:before="0"/>
              <w:jc w:val="both"/>
              <w:rPr>
                <w:rFonts w:cs="Arial"/>
                <w:sz w:val="24"/>
                <w:szCs w:val="24"/>
              </w:rPr>
            </w:pPr>
          </w:p>
        </w:tc>
        <w:tc>
          <w:tcPr>
            <w:tcW w:w="7952"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both"/>
              <w:rPr>
                <w:rFonts w:cs="Arial"/>
                <w:sz w:val="24"/>
                <w:szCs w:val="24"/>
              </w:rPr>
            </w:pPr>
            <w:r w:rsidRPr="00DB500D">
              <w:rPr>
                <w:rFonts w:cs="Arial"/>
                <w:sz w:val="24"/>
                <w:szCs w:val="24"/>
              </w:rPr>
              <w:t>RECONHECIMENTO E MENSURAÇÃO</w:t>
            </w:r>
          </w:p>
        </w:tc>
        <w:tc>
          <w:tcPr>
            <w:tcW w:w="1559"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center"/>
              <w:rPr>
                <w:rFonts w:cs="Arial"/>
                <w:sz w:val="24"/>
                <w:szCs w:val="24"/>
              </w:rPr>
            </w:pPr>
            <w:r w:rsidRPr="00DB500D">
              <w:rPr>
                <w:rFonts w:cs="Arial"/>
                <w:sz w:val="24"/>
                <w:szCs w:val="24"/>
              </w:rPr>
              <w:t>21 – 34</w:t>
            </w:r>
          </w:p>
        </w:tc>
      </w:tr>
      <w:tr w:rsidR="00A06E97" w:rsidRPr="00DB500D" w:rsidTr="00930032">
        <w:trPr>
          <w:cantSplit/>
        </w:trPr>
        <w:tc>
          <w:tcPr>
            <w:tcW w:w="236" w:type="dxa"/>
            <w:tcBorders>
              <w:top w:val="nil"/>
              <w:right w:val="single" w:sz="4" w:space="0" w:color="auto"/>
            </w:tcBorders>
            <w:vAlign w:val="bottom"/>
          </w:tcPr>
          <w:p w:rsidR="00A06E97" w:rsidRPr="00DB500D" w:rsidRDefault="00A06E97" w:rsidP="00930032">
            <w:pPr>
              <w:pStyle w:val="IASBTableBoldArial"/>
              <w:spacing w:before="0"/>
              <w:jc w:val="both"/>
              <w:rPr>
                <w:rFonts w:cs="Arial"/>
                <w:sz w:val="24"/>
                <w:szCs w:val="24"/>
              </w:rPr>
            </w:pPr>
          </w:p>
        </w:tc>
        <w:tc>
          <w:tcPr>
            <w:tcW w:w="7952"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both"/>
              <w:rPr>
                <w:rFonts w:cs="Arial"/>
                <w:sz w:val="24"/>
                <w:szCs w:val="24"/>
              </w:rPr>
            </w:pPr>
            <w:r w:rsidRPr="00DB500D">
              <w:rPr>
                <w:rFonts w:cs="Arial"/>
                <w:sz w:val="24"/>
                <w:szCs w:val="24"/>
              </w:rPr>
              <w:t>PROCEDIMENTOS NAS CONTROLADORAS</w:t>
            </w:r>
          </w:p>
        </w:tc>
        <w:tc>
          <w:tcPr>
            <w:tcW w:w="1559"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center"/>
              <w:rPr>
                <w:rFonts w:cs="Arial"/>
                <w:sz w:val="24"/>
                <w:szCs w:val="24"/>
              </w:rPr>
            </w:pPr>
            <w:r w:rsidRPr="00DB500D">
              <w:rPr>
                <w:rFonts w:cs="Arial"/>
                <w:sz w:val="24"/>
                <w:szCs w:val="24"/>
              </w:rPr>
              <w:t>35 – 38</w:t>
            </w:r>
          </w:p>
        </w:tc>
      </w:tr>
      <w:tr w:rsidR="00A06E97" w:rsidRPr="00DB500D" w:rsidTr="00930032">
        <w:trPr>
          <w:cantSplit/>
        </w:trPr>
        <w:tc>
          <w:tcPr>
            <w:tcW w:w="236" w:type="dxa"/>
            <w:tcBorders>
              <w:top w:val="nil"/>
              <w:right w:val="single" w:sz="4" w:space="0" w:color="auto"/>
            </w:tcBorders>
            <w:vAlign w:val="bottom"/>
          </w:tcPr>
          <w:p w:rsidR="00A06E97" w:rsidRPr="00DB500D" w:rsidRDefault="00A06E97" w:rsidP="00930032">
            <w:pPr>
              <w:pStyle w:val="IASBTableBoldArial"/>
              <w:spacing w:before="0"/>
              <w:jc w:val="both"/>
              <w:rPr>
                <w:rFonts w:cs="Arial"/>
                <w:sz w:val="24"/>
                <w:szCs w:val="24"/>
              </w:rPr>
            </w:pPr>
          </w:p>
        </w:tc>
        <w:tc>
          <w:tcPr>
            <w:tcW w:w="7952"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both"/>
              <w:rPr>
                <w:rFonts w:cs="Arial"/>
                <w:sz w:val="24"/>
                <w:szCs w:val="24"/>
              </w:rPr>
            </w:pPr>
            <w:r w:rsidRPr="00DB500D">
              <w:rPr>
                <w:rFonts w:cs="Arial"/>
                <w:sz w:val="24"/>
                <w:szCs w:val="24"/>
              </w:rPr>
              <w:t>DIVULGAÇÃO</w:t>
            </w:r>
          </w:p>
        </w:tc>
        <w:tc>
          <w:tcPr>
            <w:tcW w:w="1559"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center"/>
              <w:rPr>
                <w:rFonts w:cs="Arial"/>
                <w:sz w:val="24"/>
                <w:szCs w:val="24"/>
              </w:rPr>
            </w:pPr>
            <w:r w:rsidRPr="00DB500D">
              <w:rPr>
                <w:rFonts w:cs="Arial"/>
                <w:sz w:val="24"/>
                <w:szCs w:val="24"/>
              </w:rPr>
              <w:t>39 – 54</w:t>
            </w:r>
          </w:p>
        </w:tc>
      </w:tr>
      <w:tr w:rsidR="00A06E97" w:rsidRPr="00DB500D" w:rsidTr="00930032">
        <w:trPr>
          <w:cantSplit/>
        </w:trPr>
        <w:tc>
          <w:tcPr>
            <w:tcW w:w="236" w:type="dxa"/>
            <w:tcBorders>
              <w:top w:val="nil"/>
              <w:right w:val="single" w:sz="4" w:space="0" w:color="auto"/>
            </w:tcBorders>
            <w:vAlign w:val="bottom"/>
          </w:tcPr>
          <w:p w:rsidR="00A06E97" w:rsidRPr="00DB500D" w:rsidRDefault="00A06E97" w:rsidP="00930032">
            <w:pPr>
              <w:pStyle w:val="IASBTableBoldArial"/>
              <w:spacing w:before="0"/>
              <w:jc w:val="both"/>
              <w:rPr>
                <w:rFonts w:cs="Arial"/>
                <w:sz w:val="24"/>
                <w:szCs w:val="24"/>
              </w:rPr>
            </w:pPr>
          </w:p>
        </w:tc>
        <w:tc>
          <w:tcPr>
            <w:tcW w:w="7952"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both"/>
              <w:rPr>
                <w:rFonts w:cs="Arial"/>
                <w:sz w:val="24"/>
                <w:szCs w:val="24"/>
              </w:rPr>
            </w:pPr>
            <w:r w:rsidRPr="00DB500D">
              <w:rPr>
                <w:rFonts w:cs="Arial"/>
                <w:sz w:val="24"/>
                <w:szCs w:val="24"/>
              </w:rPr>
              <w:t>DATA DE ADOÇÃO DESTE PRONUNCIAMENTO</w:t>
            </w:r>
          </w:p>
        </w:tc>
        <w:tc>
          <w:tcPr>
            <w:tcW w:w="1559"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center"/>
              <w:rPr>
                <w:rFonts w:cs="Arial"/>
                <w:sz w:val="24"/>
                <w:szCs w:val="24"/>
              </w:rPr>
            </w:pPr>
            <w:r w:rsidRPr="00DB500D">
              <w:rPr>
                <w:rFonts w:cs="Arial"/>
                <w:sz w:val="24"/>
                <w:szCs w:val="24"/>
              </w:rPr>
              <w:t>55 – 56</w:t>
            </w:r>
          </w:p>
        </w:tc>
      </w:tr>
      <w:tr w:rsidR="00A06E97" w:rsidRPr="00DB500D" w:rsidTr="00930032">
        <w:trPr>
          <w:cantSplit/>
        </w:trPr>
        <w:tc>
          <w:tcPr>
            <w:tcW w:w="236" w:type="dxa"/>
            <w:tcBorders>
              <w:top w:val="nil"/>
              <w:right w:val="single" w:sz="4" w:space="0" w:color="auto"/>
            </w:tcBorders>
            <w:vAlign w:val="bottom"/>
          </w:tcPr>
          <w:p w:rsidR="00A06E97" w:rsidRPr="00DB500D" w:rsidRDefault="00A06E97" w:rsidP="00930032">
            <w:pPr>
              <w:pStyle w:val="IASBTableBoldArial"/>
              <w:spacing w:before="0"/>
              <w:jc w:val="both"/>
              <w:rPr>
                <w:rFonts w:cs="Arial"/>
                <w:sz w:val="24"/>
                <w:szCs w:val="24"/>
              </w:rPr>
            </w:pPr>
          </w:p>
        </w:tc>
        <w:tc>
          <w:tcPr>
            <w:tcW w:w="7952"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both"/>
              <w:rPr>
                <w:rFonts w:cs="Arial"/>
                <w:sz w:val="24"/>
                <w:szCs w:val="24"/>
              </w:rPr>
            </w:pPr>
            <w:r w:rsidRPr="00DB500D">
              <w:rPr>
                <w:rFonts w:cs="Arial"/>
                <w:sz w:val="24"/>
                <w:szCs w:val="24"/>
              </w:rPr>
              <w:t>VIGÊNCIA</w:t>
            </w:r>
          </w:p>
        </w:tc>
        <w:tc>
          <w:tcPr>
            <w:tcW w:w="1559"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center"/>
              <w:rPr>
                <w:rFonts w:cs="Arial"/>
                <w:sz w:val="24"/>
                <w:szCs w:val="24"/>
              </w:rPr>
            </w:pPr>
            <w:r w:rsidRPr="00DB500D">
              <w:rPr>
                <w:rFonts w:cs="Arial"/>
                <w:sz w:val="24"/>
                <w:szCs w:val="24"/>
              </w:rPr>
              <w:t>57</w:t>
            </w:r>
          </w:p>
        </w:tc>
      </w:tr>
      <w:tr w:rsidR="00A06E97" w:rsidRPr="00DB500D" w:rsidTr="00930032">
        <w:trPr>
          <w:cantSplit/>
        </w:trPr>
        <w:tc>
          <w:tcPr>
            <w:tcW w:w="236" w:type="dxa"/>
            <w:tcBorders>
              <w:top w:val="nil"/>
              <w:right w:val="single" w:sz="4" w:space="0" w:color="auto"/>
            </w:tcBorders>
            <w:vAlign w:val="bottom"/>
          </w:tcPr>
          <w:p w:rsidR="00A06E97" w:rsidRPr="00DB500D" w:rsidRDefault="00A06E97" w:rsidP="00930032">
            <w:pPr>
              <w:pStyle w:val="IASBTableBoldArial"/>
              <w:spacing w:before="0"/>
              <w:jc w:val="both"/>
              <w:rPr>
                <w:rFonts w:cs="Arial"/>
                <w:sz w:val="24"/>
                <w:szCs w:val="24"/>
              </w:rPr>
            </w:pPr>
          </w:p>
        </w:tc>
        <w:tc>
          <w:tcPr>
            <w:tcW w:w="7952"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both"/>
              <w:rPr>
                <w:rFonts w:cs="Arial"/>
                <w:sz w:val="24"/>
                <w:szCs w:val="24"/>
              </w:rPr>
            </w:pPr>
            <w:r w:rsidRPr="00DB500D">
              <w:rPr>
                <w:rFonts w:cs="Arial"/>
                <w:sz w:val="24"/>
                <w:szCs w:val="24"/>
              </w:rPr>
              <w:t xml:space="preserve">Apêndice – Exemplos </w:t>
            </w:r>
          </w:p>
        </w:tc>
        <w:tc>
          <w:tcPr>
            <w:tcW w:w="1559" w:type="dxa"/>
            <w:tcBorders>
              <w:top w:val="single" w:sz="4" w:space="0" w:color="auto"/>
              <w:left w:val="single" w:sz="4" w:space="0" w:color="auto"/>
              <w:bottom w:val="single" w:sz="4" w:space="0" w:color="auto"/>
              <w:right w:val="single" w:sz="4" w:space="0" w:color="auto"/>
            </w:tcBorders>
            <w:vAlign w:val="bottom"/>
          </w:tcPr>
          <w:p w:rsidR="00A06E97" w:rsidRPr="00DB500D" w:rsidRDefault="00A06E97" w:rsidP="00930032">
            <w:pPr>
              <w:pStyle w:val="IASBTableBoldArial"/>
              <w:spacing w:before="60" w:after="60"/>
              <w:jc w:val="center"/>
              <w:rPr>
                <w:rFonts w:cs="Arial"/>
                <w:sz w:val="24"/>
                <w:szCs w:val="24"/>
              </w:rPr>
            </w:pPr>
          </w:p>
        </w:tc>
      </w:tr>
    </w:tbl>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OBJETIVO</w:t>
      </w:r>
    </w:p>
    <w:p w:rsidR="00A06E97" w:rsidRPr="00DB500D" w:rsidRDefault="00A06E97" w:rsidP="00A06E97">
      <w:pPr>
        <w:rPr>
          <w:rFonts w:ascii="Arial" w:hAnsi="Arial" w:cs="Arial"/>
        </w:rPr>
      </w:pPr>
    </w:p>
    <w:p w:rsidR="00A06E97" w:rsidRPr="00DB500D" w:rsidRDefault="00A06E97" w:rsidP="00A06E97">
      <w:pPr>
        <w:pStyle w:val="NormalNumerado"/>
        <w:rPr>
          <w:sz w:val="24"/>
          <w:szCs w:val="24"/>
        </w:rPr>
      </w:pPr>
      <w:r w:rsidRPr="00DB500D">
        <w:rPr>
          <w:sz w:val="24"/>
          <w:szCs w:val="24"/>
        </w:rPr>
        <w:t xml:space="preserve">Este Pronunciamento estabelece critérios e procedimentos contábeis específicos para entidade em liquidação. </w:t>
      </w: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ALCANCE</w:t>
      </w:r>
    </w:p>
    <w:p w:rsidR="00A06E97" w:rsidRPr="00DB500D" w:rsidRDefault="00A06E97" w:rsidP="00A06E97">
      <w:pPr>
        <w:rPr>
          <w:rFonts w:ascii="Arial" w:hAnsi="Arial" w:cs="Arial"/>
        </w:rPr>
      </w:pPr>
    </w:p>
    <w:p w:rsidR="00A06E97" w:rsidRPr="00DB500D" w:rsidRDefault="00A06E97" w:rsidP="752F4300">
      <w:pPr>
        <w:pStyle w:val="NormalNumerado"/>
        <w:ind w:left="0" w:firstLine="0"/>
        <w:rPr>
          <w:sz w:val="24"/>
          <w:szCs w:val="24"/>
        </w:rPr>
      </w:pPr>
      <w:r w:rsidRPr="00DB500D">
        <w:rPr>
          <w:sz w:val="24"/>
          <w:szCs w:val="24"/>
        </w:rPr>
        <w:t>Este Pronunciamento deve ser adotado por toda entidade em liquidação, seja liquidação voluntária, liquidação por entidade reguladora, liquidação extrajudicial, liquidação judicial, autofalência, falência</w:t>
      </w:r>
      <w:r w:rsidR="6C4EBF7D" w:rsidRPr="00DB500D">
        <w:rPr>
          <w:sz w:val="24"/>
          <w:szCs w:val="24"/>
        </w:rPr>
        <w:t>, insolvência civil</w:t>
      </w:r>
      <w:r w:rsidRPr="00DB500D">
        <w:rPr>
          <w:sz w:val="24"/>
          <w:szCs w:val="24"/>
        </w:rPr>
        <w:t xml:space="preserve"> e qualquer outra forma de liquidação que lei ou regulamento venha a definir, independentemente de qual norma estava sendo seguida pela entidade antes de entrar em processo de liquidação. Caso alguma transação ou evento econômico não conte com orientação </w:t>
      </w:r>
      <w:r w:rsidR="00F1509A" w:rsidRPr="00DB500D">
        <w:rPr>
          <w:sz w:val="24"/>
          <w:szCs w:val="24"/>
        </w:rPr>
        <w:t>específica</w:t>
      </w:r>
      <w:r w:rsidRPr="00DB500D">
        <w:rPr>
          <w:sz w:val="24"/>
          <w:szCs w:val="24"/>
        </w:rPr>
        <w:t xml:space="preserve"> neste Pronunciamento quanto ao tratamento contábil a ser adotado, a orientação deve ser obtida nas normas contábeis aplicáveis a empresa em continuidade operacional.</w:t>
      </w:r>
    </w:p>
    <w:p w:rsidR="00A06E97" w:rsidRPr="00DB500D" w:rsidRDefault="00A06E97" w:rsidP="00A06E97">
      <w:pPr>
        <w:pStyle w:val="NormalNumerado"/>
        <w:rPr>
          <w:sz w:val="24"/>
          <w:szCs w:val="24"/>
        </w:rPr>
      </w:pPr>
      <w:r w:rsidRPr="00DB500D">
        <w:rPr>
          <w:sz w:val="24"/>
          <w:szCs w:val="24"/>
        </w:rPr>
        <w:t xml:space="preserve">Este Pronunciamento não se aplica à entidade em processo de recuperação judicial ou extrajudicial, que deve continuar a elaborar a escrituração contábil conforme as Normas a </w:t>
      </w:r>
      <w:r w:rsidRPr="00DB500D">
        <w:rPr>
          <w:sz w:val="24"/>
          <w:szCs w:val="24"/>
        </w:rPr>
        <w:lastRenderedPageBreak/>
        <w:t>que se sujeitava antes do início da recuperação e deve ainda atender às exigências da regulamentação específica sobre o processo em que se encontra.</w:t>
      </w:r>
    </w:p>
    <w:p w:rsidR="00A06E97" w:rsidRPr="00DB500D" w:rsidRDefault="00A06E97" w:rsidP="00A06E97">
      <w:pPr>
        <w:pStyle w:val="NormalNumerado"/>
        <w:rPr>
          <w:sz w:val="24"/>
          <w:szCs w:val="24"/>
        </w:rPr>
      </w:pPr>
      <w:r w:rsidRPr="00DB500D">
        <w:rPr>
          <w:sz w:val="24"/>
          <w:szCs w:val="24"/>
        </w:rPr>
        <w:t>Este Pronunciamento não se aplica em sua integralidade à entidade submetida a órgão regulador próprio que tenha critérios e procedimentos específicos para essa situação.</w:t>
      </w:r>
      <w:r w:rsidRPr="00DB500D" w:rsidDel="00A62F09">
        <w:rPr>
          <w:sz w:val="24"/>
          <w:szCs w:val="24"/>
        </w:rPr>
        <w:t xml:space="preserve"> </w:t>
      </w:r>
    </w:p>
    <w:p w:rsidR="00A06E97" w:rsidRPr="00DB500D" w:rsidRDefault="00A06E97" w:rsidP="00A06E97">
      <w:pPr>
        <w:pStyle w:val="NormalNumerado"/>
        <w:rPr>
          <w:sz w:val="24"/>
          <w:szCs w:val="24"/>
        </w:rPr>
      </w:pPr>
      <w:r w:rsidRPr="00DB500D">
        <w:rPr>
          <w:sz w:val="24"/>
          <w:szCs w:val="24"/>
        </w:rPr>
        <w:t>Este Pronunciamento não se aplica às entidades cuja liquidação esteja prevista em seus documentos constitutivos. Para essas entidades, mesmo que já esteja ocorrendo o processo de liquidação, os Pronunciamentos contábeis aplicáveis às entidades em continuidade devem ser adotados para a elaboração de suas demonstrações contábeis. Caso a liquidação dessas entidades venha a ocorrer de forma distinta ao plano original, a entidade deverá adotar o presente Pronunciamento.</w:t>
      </w:r>
    </w:p>
    <w:p w:rsidR="00F07A47" w:rsidRPr="00DB500D" w:rsidRDefault="00A06E97" w:rsidP="00880397">
      <w:pPr>
        <w:pStyle w:val="NormalNumerado"/>
        <w:spacing w:before="100" w:beforeAutospacing="1"/>
        <w:rPr>
          <w:sz w:val="24"/>
          <w:szCs w:val="24"/>
        </w:rPr>
      </w:pPr>
      <w:bookmarkStart w:id="0" w:name="_Ref44324603"/>
      <w:r w:rsidRPr="00DB500D">
        <w:rPr>
          <w:sz w:val="24"/>
          <w:szCs w:val="24"/>
        </w:rPr>
        <w:t>A entidade deve elaborar e divulgar suas demonstrações contábeis conforme este Pronunciamento, a partir do momento que se iniciar o processo de liquidação, independentemente do período de reporte a que esteja submetida mensal ou anualmente, de acordo com a especificidade da entidade.</w:t>
      </w:r>
      <w:bookmarkEnd w:id="0"/>
    </w:p>
    <w:p w:rsidR="00A06E97" w:rsidRPr="00DB500D" w:rsidRDefault="00A06E97" w:rsidP="00880397">
      <w:pPr>
        <w:pStyle w:val="Ttulo1"/>
        <w:spacing w:before="100" w:beforeAutospacing="1"/>
        <w:rPr>
          <w:rFonts w:ascii="Arial" w:hAnsi="Arial" w:cs="Arial"/>
          <w:color w:val="auto"/>
          <w:sz w:val="24"/>
          <w:szCs w:val="24"/>
        </w:rPr>
      </w:pPr>
      <w:r w:rsidRPr="00DB500D">
        <w:rPr>
          <w:rFonts w:ascii="Arial" w:hAnsi="Arial" w:cs="Arial"/>
          <w:color w:val="auto"/>
          <w:sz w:val="24"/>
          <w:szCs w:val="24"/>
        </w:rPr>
        <w:t>DEFINIÇÕES</w:t>
      </w:r>
    </w:p>
    <w:p w:rsidR="00A06E97" w:rsidRPr="00DB500D" w:rsidRDefault="00A06E97" w:rsidP="00A06E97">
      <w:pPr>
        <w:rPr>
          <w:rFonts w:ascii="Arial" w:hAnsi="Arial" w:cs="Arial"/>
        </w:rPr>
      </w:pPr>
    </w:p>
    <w:p w:rsidR="00A06E97" w:rsidRPr="00DB500D" w:rsidRDefault="00A06E97" w:rsidP="00A06E97">
      <w:pPr>
        <w:pStyle w:val="NormalNumerado"/>
        <w:rPr>
          <w:sz w:val="24"/>
          <w:szCs w:val="24"/>
        </w:rPr>
      </w:pPr>
      <w:r w:rsidRPr="00DB500D">
        <w:rPr>
          <w:i/>
          <w:iCs/>
          <w:sz w:val="24"/>
          <w:szCs w:val="24"/>
        </w:rPr>
        <w:t xml:space="preserve">Liquidação </w:t>
      </w:r>
      <w:r w:rsidRPr="00DB500D">
        <w:rPr>
          <w:sz w:val="24"/>
          <w:szCs w:val="24"/>
        </w:rPr>
        <w:t>é o processo pelo qual a entidade converte seus ativos em dinheiro ou em outros ativos e liquida suas obrigações com os credores e distribui aos detentores de interesses residuais eventual saldo remanescente objetivando sua extinção. A liquidação pode ser compulsória ou voluntária, sendo que:</w:t>
      </w:r>
    </w:p>
    <w:p w:rsidR="00A06E97" w:rsidRPr="00DB500D" w:rsidRDefault="00A06E97" w:rsidP="00A06E97">
      <w:pPr>
        <w:pStyle w:val="Lista1"/>
        <w:rPr>
          <w:sz w:val="24"/>
          <w:szCs w:val="24"/>
        </w:rPr>
      </w:pPr>
      <w:proofErr w:type="gramStart"/>
      <w:r w:rsidRPr="00DB500D">
        <w:rPr>
          <w:sz w:val="24"/>
          <w:szCs w:val="24"/>
        </w:rPr>
        <w:t>a</w:t>
      </w:r>
      <w:proofErr w:type="gramEnd"/>
      <w:r w:rsidRPr="00DB500D">
        <w:rPr>
          <w:sz w:val="24"/>
          <w:szCs w:val="24"/>
        </w:rPr>
        <w:t xml:space="preserve"> extinção da entidade como resultado de fusão, incorporação ou cisão não se qualifica como liquidação;</w:t>
      </w:r>
    </w:p>
    <w:p w:rsidR="00A06E97" w:rsidRPr="00DB500D" w:rsidRDefault="00A06E97" w:rsidP="00A06E97">
      <w:pPr>
        <w:pStyle w:val="Lista1"/>
        <w:rPr>
          <w:sz w:val="24"/>
          <w:szCs w:val="24"/>
        </w:rPr>
      </w:pPr>
      <w:proofErr w:type="gramStart"/>
      <w:r w:rsidRPr="00DB500D">
        <w:rPr>
          <w:sz w:val="24"/>
          <w:szCs w:val="24"/>
        </w:rPr>
        <w:t>a</w:t>
      </w:r>
      <w:proofErr w:type="gramEnd"/>
      <w:r w:rsidRPr="00DB500D">
        <w:rPr>
          <w:sz w:val="24"/>
          <w:szCs w:val="24"/>
        </w:rPr>
        <w:t xml:space="preserve"> entidade com expectativa de continuidade normal de seus negócios ou mesmo redução significativa de suas atividades não se qualifica como em liquidação.</w:t>
      </w:r>
    </w:p>
    <w:p w:rsidR="00A06E97" w:rsidRPr="00DB500D" w:rsidRDefault="00A06E97" w:rsidP="00A06E97">
      <w:pPr>
        <w:pStyle w:val="NormalNumerado"/>
        <w:rPr>
          <w:i/>
          <w:iCs/>
          <w:sz w:val="24"/>
          <w:szCs w:val="24"/>
        </w:rPr>
      </w:pPr>
      <w:r w:rsidRPr="00DB500D">
        <w:rPr>
          <w:i/>
          <w:iCs/>
          <w:sz w:val="24"/>
          <w:szCs w:val="24"/>
        </w:rPr>
        <w:t xml:space="preserve">Entidade em liquidação </w:t>
      </w:r>
      <w:r w:rsidRPr="00DB500D">
        <w:rPr>
          <w:sz w:val="24"/>
          <w:szCs w:val="24"/>
        </w:rPr>
        <w:t>é a entidade que esteja em processo de liquidação, desde que a sua liquidação não seja prevista em seus documentos constitutivos. Para que a entidade esteja em processo de liquidação, um ou mais dos seguintes critérios devem ser observados:</w:t>
      </w:r>
    </w:p>
    <w:p w:rsidR="00A06E97" w:rsidRPr="00DB500D" w:rsidRDefault="00A06E97" w:rsidP="006B587A">
      <w:pPr>
        <w:pStyle w:val="NormalNumerado"/>
        <w:numPr>
          <w:ilvl w:val="0"/>
          <w:numId w:val="3"/>
        </w:numPr>
        <w:rPr>
          <w:sz w:val="24"/>
          <w:szCs w:val="24"/>
        </w:rPr>
      </w:pPr>
      <w:r w:rsidRPr="00DB500D">
        <w:rPr>
          <w:sz w:val="24"/>
          <w:szCs w:val="24"/>
        </w:rPr>
        <w:t>Um plano para liquidação da entidade tenha sido aprovado por pessoa(s) com autoridade para tornar tal plano efetivo e a ocorrência de um ou ambos os fatores a seguir seja considerada remota:</w:t>
      </w:r>
    </w:p>
    <w:p w:rsidR="00A06E97" w:rsidRPr="00DB500D" w:rsidRDefault="00A06E97" w:rsidP="00A06E97">
      <w:pPr>
        <w:pStyle w:val="Listasegundo"/>
        <w:rPr>
          <w:sz w:val="24"/>
          <w:szCs w:val="24"/>
        </w:rPr>
      </w:pPr>
      <w:r w:rsidRPr="00DB500D">
        <w:rPr>
          <w:sz w:val="24"/>
          <w:szCs w:val="24"/>
        </w:rPr>
        <w:t xml:space="preserve">A execução do plano de liquidação será interrompida por terceiros (por exemplo, aqueles com direitos de sócio, acionista ou cotista); </w:t>
      </w:r>
      <w:proofErr w:type="gramStart"/>
      <w:r w:rsidRPr="00DB500D">
        <w:rPr>
          <w:sz w:val="24"/>
          <w:szCs w:val="24"/>
        </w:rPr>
        <w:t>e</w:t>
      </w:r>
      <w:proofErr w:type="gramEnd"/>
    </w:p>
    <w:p w:rsidR="00A06E97" w:rsidRPr="00DB500D" w:rsidRDefault="00A06E97" w:rsidP="00A06E97">
      <w:pPr>
        <w:pStyle w:val="Listasegundo"/>
        <w:rPr>
          <w:sz w:val="24"/>
          <w:szCs w:val="24"/>
        </w:rPr>
      </w:pPr>
      <w:r w:rsidRPr="00DB500D">
        <w:rPr>
          <w:sz w:val="24"/>
          <w:szCs w:val="24"/>
        </w:rPr>
        <w:t>A entidade deixará de estar em liquidação.</w:t>
      </w:r>
    </w:p>
    <w:p w:rsidR="00A06E97" w:rsidRPr="00DB500D" w:rsidRDefault="00A06E97" w:rsidP="006B587A">
      <w:pPr>
        <w:pStyle w:val="NormalNumerado"/>
        <w:numPr>
          <w:ilvl w:val="0"/>
          <w:numId w:val="3"/>
        </w:numPr>
        <w:rPr>
          <w:sz w:val="24"/>
          <w:szCs w:val="24"/>
        </w:rPr>
      </w:pPr>
      <w:r w:rsidRPr="00DB500D">
        <w:rPr>
          <w:sz w:val="24"/>
          <w:szCs w:val="24"/>
        </w:rPr>
        <w:t>Um plano de liquidação tenha sido imposto por terceiros (por exemplo, falência involuntária) e a possibilidade de que a entidade deixe de estar em liquidação seja considerada remota.</w:t>
      </w:r>
    </w:p>
    <w:p w:rsidR="00A06E97" w:rsidRPr="00DB500D" w:rsidRDefault="00A06E97" w:rsidP="00A06E97">
      <w:pPr>
        <w:pStyle w:val="NormalNumerado"/>
        <w:rPr>
          <w:sz w:val="24"/>
          <w:szCs w:val="24"/>
        </w:rPr>
      </w:pPr>
      <w:r w:rsidRPr="00DB500D">
        <w:rPr>
          <w:i/>
          <w:iCs/>
          <w:sz w:val="24"/>
          <w:szCs w:val="24"/>
        </w:rPr>
        <w:t>Data de início da liquidação</w:t>
      </w:r>
      <w:r w:rsidRPr="00DB500D">
        <w:rPr>
          <w:sz w:val="24"/>
          <w:szCs w:val="24"/>
        </w:rPr>
        <w:t xml:space="preserve"> é a data na qual se completa(m) o(s) fato(s) que transformam a entidade em entidade em liquidação, quando então passa ser aplicável o disposto neste Pronunciamento.</w:t>
      </w:r>
    </w:p>
    <w:p w:rsidR="00A06E97" w:rsidRPr="00DB500D" w:rsidRDefault="00A06E97" w:rsidP="00A06E97">
      <w:pPr>
        <w:pStyle w:val="NormalNumerado"/>
        <w:rPr>
          <w:sz w:val="24"/>
          <w:szCs w:val="24"/>
        </w:rPr>
      </w:pPr>
      <w:r w:rsidRPr="00DB500D">
        <w:rPr>
          <w:i/>
          <w:iCs/>
          <w:sz w:val="24"/>
          <w:szCs w:val="24"/>
        </w:rPr>
        <w:lastRenderedPageBreak/>
        <w:t>Ativos líquidos</w:t>
      </w:r>
      <w:r w:rsidRPr="00DB500D">
        <w:rPr>
          <w:sz w:val="24"/>
          <w:szCs w:val="24"/>
        </w:rPr>
        <w:t xml:space="preserve"> representam a diferença entre os ativos e passivos da entidade em liquidação conforme reconhecidos e mensurados com base nas disposições deste Pronunciamento. Os ativos líquidos podem ser </w:t>
      </w:r>
      <w:r w:rsidRPr="00DB500D">
        <w:rPr>
          <w:i/>
          <w:iCs/>
          <w:sz w:val="24"/>
          <w:szCs w:val="24"/>
        </w:rPr>
        <w:t>positivos</w:t>
      </w:r>
      <w:r w:rsidRPr="00DB500D">
        <w:rPr>
          <w:sz w:val="24"/>
          <w:szCs w:val="24"/>
        </w:rPr>
        <w:t xml:space="preserve">, demonstrando saldo a ser distribuído aos detentores de direitos societários ao final da liquidação, ou </w:t>
      </w:r>
      <w:r w:rsidRPr="00DB500D">
        <w:rPr>
          <w:i/>
          <w:iCs/>
          <w:sz w:val="24"/>
          <w:szCs w:val="24"/>
        </w:rPr>
        <w:t>negativos</w:t>
      </w:r>
      <w:r w:rsidRPr="00DB500D">
        <w:rPr>
          <w:sz w:val="24"/>
          <w:szCs w:val="24"/>
        </w:rPr>
        <w:t>, indicando a insuficiência de recursos para pagamento dos credores.</w:t>
      </w:r>
    </w:p>
    <w:p w:rsidR="00A06E97" w:rsidRPr="00DB500D" w:rsidRDefault="00A06E97" w:rsidP="00A06E97">
      <w:pPr>
        <w:pStyle w:val="NormalNumerado"/>
        <w:rPr>
          <w:sz w:val="24"/>
          <w:szCs w:val="24"/>
        </w:rPr>
      </w:pPr>
      <w:r w:rsidRPr="00DB500D">
        <w:rPr>
          <w:i/>
          <w:iCs/>
          <w:sz w:val="24"/>
          <w:szCs w:val="24"/>
        </w:rPr>
        <w:t xml:space="preserve">Demonstração dos Ativos Líquidos </w:t>
      </w:r>
      <w:r w:rsidRPr="00DB500D">
        <w:rPr>
          <w:sz w:val="24"/>
          <w:szCs w:val="24"/>
        </w:rPr>
        <w:t>de entidade em liquidação</w:t>
      </w:r>
      <w:r w:rsidRPr="00DB500D">
        <w:rPr>
          <w:i/>
          <w:iCs/>
          <w:sz w:val="24"/>
          <w:szCs w:val="24"/>
        </w:rPr>
        <w:t xml:space="preserve"> </w:t>
      </w:r>
      <w:r w:rsidRPr="00DB500D">
        <w:rPr>
          <w:sz w:val="24"/>
          <w:szCs w:val="24"/>
        </w:rPr>
        <w:t>é a demonstração contábil que apresenta os ativos e os passivos da entidade, bem como seus ativos líquidos positivos ou negativos.</w:t>
      </w:r>
    </w:p>
    <w:p w:rsidR="00A06E97" w:rsidRPr="00DB500D" w:rsidRDefault="00A06E97" w:rsidP="00A06E97">
      <w:pPr>
        <w:pStyle w:val="NormalNumerado"/>
        <w:rPr>
          <w:sz w:val="24"/>
          <w:szCs w:val="24"/>
        </w:rPr>
      </w:pPr>
      <w:r w:rsidRPr="00DB500D">
        <w:rPr>
          <w:i/>
          <w:iCs/>
          <w:sz w:val="24"/>
          <w:szCs w:val="24"/>
        </w:rPr>
        <w:t xml:space="preserve">Demonstração da Mutação dos Ativos Líquidos </w:t>
      </w:r>
      <w:r w:rsidRPr="00DB500D">
        <w:rPr>
          <w:sz w:val="24"/>
          <w:szCs w:val="24"/>
        </w:rPr>
        <w:t>de entidade em liquidação é a demonstração contábil que apresenta as mutações dos ativos e passivos da entidade, bem como de seus ativos líquidos.</w:t>
      </w:r>
    </w:p>
    <w:p w:rsidR="00A06E97" w:rsidRPr="00DB500D" w:rsidRDefault="00A06E97" w:rsidP="00A06E97">
      <w:pPr>
        <w:pStyle w:val="NormalNumerado"/>
        <w:rPr>
          <w:sz w:val="24"/>
          <w:szCs w:val="24"/>
        </w:rPr>
      </w:pPr>
      <w:r w:rsidRPr="00DB500D">
        <w:rPr>
          <w:i/>
          <w:iCs/>
          <w:sz w:val="24"/>
          <w:szCs w:val="24"/>
        </w:rPr>
        <w:t xml:space="preserve">Demonstração dos Fluxos de Caixa </w:t>
      </w:r>
      <w:r w:rsidRPr="00DB500D">
        <w:rPr>
          <w:sz w:val="24"/>
          <w:szCs w:val="24"/>
        </w:rPr>
        <w:t>de entidade em liquidação</w:t>
      </w:r>
      <w:r w:rsidRPr="00DB500D">
        <w:rPr>
          <w:i/>
          <w:iCs/>
          <w:sz w:val="24"/>
          <w:szCs w:val="24"/>
        </w:rPr>
        <w:t xml:space="preserve"> </w:t>
      </w:r>
      <w:r w:rsidRPr="00DB500D">
        <w:rPr>
          <w:sz w:val="24"/>
          <w:szCs w:val="24"/>
        </w:rPr>
        <w:t>é a demonstração contábil elaborada pelo método direto que evidencia as entradas de caixa provenientes das vendas dos ativos, as saídas de caixa para liquidação dos passivos, as saídas de caixa para pagamento das despesas da liquidação e demais entradas e saídas de caixa.</w:t>
      </w:r>
    </w:p>
    <w:p w:rsidR="00A06E97" w:rsidRPr="00DB500D" w:rsidRDefault="00A06E97" w:rsidP="00A06E97">
      <w:pPr>
        <w:pStyle w:val="NormalNumerado"/>
        <w:rPr>
          <w:i/>
          <w:iCs/>
          <w:sz w:val="24"/>
          <w:szCs w:val="24"/>
        </w:rPr>
      </w:pPr>
      <w:r w:rsidRPr="00DB500D">
        <w:rPr>
          <w:i/>
          <w:iCs/>
          <w:sz w:val="24"/>
          <w:szCs w:val="24"/>
        </w:rPr>
        <w:t xml:space="preserve">Valor justo </w:t>
      </w:r>
      <w:r w:rsidRPr="00DB500D">
        <w:rPr>
          <w:sz w:val="24"/>
          <w:szCs w:val="24"/>
        </w:rPr>
        <w:t>é o preço que seria recebido pela venda de ativo ou que seria pago pela transferência de passivo em transação não forçada entre participantes do mercado na data da mensuração.</w:t>
      </w:r>
    </w:p>
    <w:p w:rsidR="00A06E97" w:rsidRPr="00DB500D" w:rsidRDefault="00A06E97" w:rsidP="00A06E97">
      <w:pPr>
        <w:pStyle w:val="NormalNumerado"/>
        <w:rPr>
          <w:sz w:val="24"/>
          <w:szCs w:val="24"/>
        </w:rPr>
      </w:pPr>
      <w:r w:rsidRPr="00DB500D">
        <w:rPr>
          <w:i/>
          <w:iCs/>
          <w:sz w:val="24"/>
          <w:szCs w:val="24"/>
        </w:rPr>
        <w:t>Valor realizável líquido</w:t>
      </w:r>
      <w:r w:rsidRPr="00DB500D">
        <w:rPr>
          <w:sz w:val="24"/>
          <w:szCs w:val="24"/>
        </w:rPr>
        <w:t xml:space="preserve"> é o valor esperado pela realização do ativo e não se confunde com a definição do Pronunciamento Técnico CPC 16 – Estoques (R1). Regra geral</w:t>
      </w:r>
      <w:proofErr w:type="gramStart"/>
      <w:r w:rsidRPr="00DB500D">
        <w:rPr>
          <w:sz w:val="24"/>
          <w:szCs w:val="24"/>
        </w:rPr>
        <w:t>, refere-se</w:t>
      </w:r>
      <w:proofErr w:type="gramEnd"/>
      <w:r w:rsidRPr="00DB500D">
        <w:rPr>
          <w:sz w:val="24"/>
          <w:szCs w:val="24"/>
        </w:rPr>
        <w:t xml:space="preserve"> ao preço de venda estimado de um ativo deduzido dos gastos necessários à concretização da venda, sendo que: </w:t>
      </w:r>
    </w:p>
    <w:p w:rsidR="00A06E97" w:rsidRPr="00DB500D" w:rsidRDefault="00A06E97" w:rsidP="006B587A">
      <w:pPr>
        <w:pStyle w:val="Lista1"/>
        <w:numPr>
          <w:ilvl w:val="0"/>
          <w:numId w:val="5"/>
        </w:numPr>
        <w:ind w:left="714" w:hanging="357"/>
        <w:rPr>
          <w:sz w:val="24"/>
          <w:szCs w:val="24"/>
        </w:rPr>
      </w:pPr>
      <w:proofErr w:type="gramStart"/>
      <w:r w:rsidRPr="00DB500D">
        <w:rPr>
          <w:sz w:val="24"/>
          <w:szCs w:val="24"/>
        </w:rPr>
        <w:t>o</w:t>
      </w:r>
      <w:proofErr w:type="gramEnd"/>
      <w:r w:rsidRPr="00DB500D">
        <w:rPr>
          <w:sz w:val="24"/>
          <w:szCs w:val="24"/>
        </w:rPr>
        <w:t xml:space="preserve"> valor realizável líquido de ativos não monetários, para fins deste Pronunciamento, se refere à quantia líquida que a entidade espera realizar com a venda do ativo nas condições normais de entidade em liquidação, o que inclui a possibilidade de venda forçada;</w:t>
      </w:r>
    </w:p>
    <w:p w:rsidR="00A06E97" w:rsidRPr="00DB500D" w:rsidRDefault="00A06E97" w:rsidP="00A06E97">
      <w:pPr>
        <w:pStyle w:val="Lista1"/>
        <w:spacing w:line="259" w:lineRule="auto"/>
        <w:ind w:left="714" w:hanging="357"/>
        <w:rPr>
          <w:sz w:val="24"/>
          <w:szCs w:val="24"/>
        </w:rPr>
      </w:pPr>
      <w:proofErr w:type="gramStart"/>
      <w:r w:rsidRPr="00DB500D">
        <w:rPr>
          <w:sz w:val="24"/>
          <w:szCs w:val="24"/>
        </w:rPr>
        <w:t>na</w:t>
      </w:r>
      <w:proofErr w:type="gramEnd"/>
      <w:r w:rsidRPr="00DB500D">
        <w:rPr>
          <w:sz w:val="24"/>
          <w:szCs w:val="24"/>
        </w:rPr>
        <w:t xml:space="preserve"> apuração do valor realizável líquido de ativos não monetários, devem ser deduzidos os eventuais gastos estimados para colocação do ativo em condições de venda, além das despesas de venda propriamente ditas (impostos, comissões, entrega etc.);</w:t>
      </w:r>
    </w:p>
    <w:p w:rsidR="00A06E97" w:rsidRPr="00DB500D" w:rsidRDefault="00A06E97" w:rsidP="00A06E97">
      <w:pPr>
        <w:pStyle w:val="Lista1"/>
        <w:rPr>
          <w:sz w:val="24"/>
          <w:szCs w:val="24"/>
        </w:rPr>
      </w:pPr>
      <w:bookmarkStart w:id="1" w:name="_Ref42012861"/>
      <w:proofErr w:type="gramStart"/>
      <w:r w:rsidRPr="00DB500D">
        <w:rPr>
          <w:sz w:val="24"/>
          <w:szCs w:val="24"/>
        </w:rPr>
        <w:t>os</w:t>
      </w:r>
      <w:proofErr w:type="gramEnd"/>
      <w:r w:rsidRPr="00DB500D">
        <w:rPr>
          <w:sz w:val="24"/>
          <w:szCs w:val="24"/>
        </w:rPr>
        <w:t xml:space="preserve"> preços de venda devem levar em conta as condições de mercado existentes na data da elaboração das demonstrações previstas neste Pronunciamento; considerações a respeito de possíveis modificações desses preços, para mais ou para menos, esperadas para o futuro, devem ser objeto de nota explicativa específica; e</w:t>
      </w:r>
      <w:bookmarkEnd w:id="1"/>
    </w:p>
    <w:p w:rsidR="00A06E97" w:rsidRPr="00DB500D" w:rsidRDefault="00A06E97" w:rsidP="00A06E97">
      <w:pPr>
        <w:pStyle w:val="Lista1"/>
        <w:rPr>
          <w:sz w:val="24"/>
          <w:szCs w:val="24"/>
        </w:rPr>
      </w:pPr>
      <w:proofErr w:type="gramStart"/>
      <w:r w:rsidRPr="00DB500D">
        <w:rPr>
          <w:sz w:val="24"/>
          <w:szCs w:val="24"/>
        </w:rPr>
        <w:t>nos</w:t>
      </w:r>
      <w:proofErr w:type="gramEnd"/>
      <w:r w:rsidRPr="00DB500D">
        <w:rPr>
          <w:sz w:val="24"/>
          <w:szCs w:val="24"/>
        </w:rPr>
        <w:t xml:space="preserve"> casos em que não haja a intenção de venda de ativo não monetário, mas a sua entrega para liquidação de passivo específico, o valor realizável líquido, para fins deste Pronunciamento, será o valor do passivo a ser liquidado, devidamente mensurado com base nos critérios indicados neste Pronunciamento, considerando as mesmas deduções previstas nos itens </w:t>
      </w:r>
      <w:fldSimple w:instr="REF _Ref42012850 \r \h  \* MERGEFORMAT">
        <w:r w:rsidRPr="00DB500D">
          <w:rPr>
            <w:sz w:val="24"/>
            <w:szCs w:val="24"/>
          </w:rPr>
          <w:t>(b)</w:t>
        </w:r>
      </w:fldSimple>
      <w:r w:rsidRPr="00DB500D">
        <w:rPr>
          <w:sz w:val="24"/>
          <w:szCs w:val="24"/>
        </w:rPr>
        <w:t xml:space="preserve"> e </w:t>
      </w:r>
      <w:fldSimple w:instr="REF _Ref42012861 \r \h  \* MERGEFORMAT">
        <w:r w:rsidRPr="00DB500D">
          <w:rPr>
            <w:sz w:val="24"/>
            <w:szCs w:val="24"/>
          </w:rPr>
          <w:t>(c)</w:t>
        </w:r>
      </w:fldSimple>
      <w:r w:rsidRPr="00DB500D">
        <w:rPr>
          <w:sz w:val="24"/>
          <w:szCs w:val="24"/>
        </w:rPr>
        <w:t xml:space="preserve"> acima.</w:t>
      </w:r>
    </w:p>
    <w:p w:rsidR="00A06E97" w:rsidRPr="00DB500D" w:rsidRDefault="00A06E97" w:rsidP="00A06E97">
      <w:pPr>
        <w:pStyle w:val="Lista1"/>
        <w:rPr>
          <w:sz w:val="24"/>
          <w:szCs w:val="24"/>
        </w:rPr>
      </w:pPr>
      <w:proofErr w:type="gramStart"/>
      <w:r w:rsidRPr="00DB500D">
        <w:rPr>
          <w:sz w:val="24"/>
          <w:szCs w:val="24"/>
        </w:rPr>
        <w:t>o</w:t>
      </w:r>
      <w:proofErr w:type="gramEnd"/>
      <w:r w:rsidRPr="00DB500D">
        <w:rPr>
          <w:sz w:val="24"/>
          <w:szCs w:val="24"/>
        </w:rPr>
        <w:t xml:space="preserve"> valor realizável líquido de ativos monetários, para fins deste Pronunciamento, se refere à quantia que se espera ser recebida em caixa, deduzidos os eventuais gastos estimados de negociação e cobrança.</w:t>
      </w:r>
    </w:p>
    <w:p w:rsidR="00A06E97" w:rsidRPr="00DB500D" w:rsidRDefault="00A06E97" w:rsidP="00A06E97">
      <w:pPr>
        <w:pStyle w:val="NormalNumerado"/>
        <w:rPr>
          <w:sz w:val="24"/>
          <w:szCs w:val="24"/>
        </w:rPr>
      </w:pPr>
      <w:r w:rsidRPr="00DB500D">
        <w:rPr>
          <w:i/>
          <w:iCs/>
          <w:sz w:val="24"/>
          <w:szCs w:val="24"/>
        </w:rPr>
        <w:lastRenderedPageBreak/>
        <w:t xml:space="preserve">Passivos determinados </w:t>
      </w:r>
      <w:r w:rsidRPr="00DB500D">
        <w:rPr>
          <w:sz w:val="24"/>
          <w:szCs w:val="24"/>
        </w:rPr>
        <w:t>são aqueles identificados de forma objetiva, baseados na escrituração contábil formal, a partir de evidências verificáveis ou em documentos apresentados pelos credores e que possam ser mensurados de forma confiável. Costumam ser denominados de “passivos líquidos” na linguagem utilizada nas empresas em falência.</w:t>
      </w:r>
    </w:p>
    <w:p w:rsidR="00A06E97" w:rsidRPr="00DB500D" w:rsidRDefault="00A06E97" w:rsidP="00A06E97">
      <w:pPr>
        <w:pStyle w:val="NormalNumerado"/>
        <w:rPr>
          <w:sz w:val="24"/>
          <w:szCs w:val="24"/>
        </w:rPr>
      </w:pPr>
      <w:r w:rsidRPr="00DB500D">
        <w:rPr>
          <w:i/>
          <w:iCs/>
          <w:sz w:val="24"/>
          <w:szCs w:val="24"/>
        </w:rPr>
        <w:t xml:space="preserve">Provisões </w:t>
      </w:r>
      <w:r w:rsidRPr="00DB500D">
        <w:rPr>
          <w:sz w:val="24"/>
          <w:szCs w:val="24"/>
        </w:rPr>
        <w:t xml:space="preserve">são dívidas incertas, oriundas de eventos passados, que dependem de evento futuro para atingir o valor objetivo. Diferenciam-se das provisões contidas no Pronunciamento Técnico CPC 25 – Provisões, Passivos Contingentes e Ativos Contingentes somente no seu critério de reconhecimento, conforme disposto no item </w:t>
      </w:r>
      <w:fldSimple w:instr="REF _Ref42071593 \r \h  \* MERGEFORMAT">
        <w:r w:rsidRPr="00DB500D">
          <w:rPr>
            <w:sz w:val="24"/>
            <w:szCs w:val="24"/>
          </w:rPr>
          <w:t>24</w:t>
        </w:r>
      </w:fldSimple>
      <w:r w:rsidRPr="00DB500D">
        <w:rPr>
          <w:sz w:val="24"/>
          <w:szCs w:val="24"/>
        </w:rPr>
        <w:t>. Costumam ser denominados de “passivos ilíquidos” na linguagem utilizada nas empresas em falência.</w:t>
      </w:r>
    </w:p>
    <w:p w:rsidR="00A06E97" w:rsidRPr="00DB500D" w:rsidRDefault="00A06E97" w:rsidP="00A06E97">
      <w:pPr>
        <w:pStyle w:val="NormalNumerado"/>
        <w:rPr>
          <w:sz w:val="24"/>
          <w:szCs w:val="24"/>
        </w:rPr>
      </w:pPr>
      <w:r w:rsidRPr="00DB500D">
        <w:rPr>
          <w:i/>
          <w:iCs/>
          <w:sz w:val="24"/>
          <w:szCs w:val="24"/>
        </w:rPr>
        <w:t>Passivos contingentes</w:t>
      </w:r>
      <w:r w:rsidRPr="00DB500D">
        <w:rPr>
          <w:sz w:val="24"/>
          <w:szCs w:val="24"/>
        </w:rPr>
        <w:t xml:space="preserve"> são Provisões, conforme definidas neste Pronunciamento, cuja probabilidade de ocorrência seja remota ou que não possam ser mensuradas em bases confiáveis, bem como passivos que dependam de evento futuro que sirva como seu fato gerador. Diferenciam-se dos passivos contingentes contidas no Pronunciamento Técnico CPC 25 – Provisões, Passivos Contingentes e Ativos Contingentes somente no seu critério de reconhecimento, conforme disposto no item </w:t>
      </w:r>
      <w:fldSimple w:instr="REF _Ref42071601 \r \h  \* MERGEFORMAT">
        <w:r w:rsidRPr="00DB500D">
          <w:rPr>
            <w:sz w:val="24"/>
            <w:szCs w:val="24"/>
          </w:rPr>
          <w:t>25</w:t>
        </w:r>
      </w:fldSimple>
      <w:r w:rsidRPr="00DB500D">
        <w:rPr>
          <w:sz w:val="24"/>
          <w:szCs w:val="24"/>
        </w:rPr>
        <w:t xml:space="preserve">. </w:t>
      </w:r>
    </w:p>
    <w:p w:rsidR="00A06E97" w:rsidRPr="00DB500D" w:rsidRDefault="00A06E97" w:rsidP="00A06E97">
      <w:pPr>
        <w:pStyle w:val="NormalNumerado"/>
        <w:rPr>
          <w:i/>
          <w:iCs/>
          <w:sz w:val="24"/>
          <w:szCs w:val="24"/>
        </w:rPr>
      </w:pPr>
      <w:r w:rsidRPr="00DB500D">
        <w:rPr>
          <w:i/>
          <w:iCs/>
          <w:sz w:val="24"/>
          <w:szCs w:val="24"/>
        </w:rPr>
        <w:t xml:space="preserve">Moeda de liquidação </w:t>
      </w:r>
      <w:r w:rsidRPr="00DB500D">
        <w:rPr>
          <w:sz w:val="24"/>
          <w:szCs w:val="24"/>
        </w:rPr>
        <w:t>é o percentual de relação entre os ativos e os passivos líquidos, considerada a ordem de preferência estabelecida, se for o caso.</w:t>
      </w:r>
    </w:p>
    <w:p w:rsidR="00A06E97" w:rsidRPr="00DB500D" w:rsidRDefault="00A06E97" w:rsidP="00A06E97">
      <w:pPr>
        <w:pStyle w:val="NormalNumerado"/>
        <w:rPr>
          <w:sz w:val="24"/>
          <w:szCs w:val="24"/>
        </w:rPr>
      </w:pPr>
      <w:r w:rsidRPr="00DB500D">
        <w:rPr>
          <w:i/>
          <w:iCs/>
          <w:sz w:val="24"/>
          <w:szCs w:val="24"/>
        </w:rPr>
        <w:t>Demonstração dos Ativos Líquidos de Abertura (</w:t>
      </w:r>
      <w:proofErr w:type="spellStart"/>
      <w:r w:rsidRPr="00DB500D">
        <w:rPr>
          <w:i/>
          <w:iCs/>
          <w:sz w:val="24"/>
          <w:szCs w:val="24"/>
        </w:rPr>
        <w:t>fresh-start</w:t>
      </w:r>
      <w:proofErr w:type="spellEnd"/>
      <w:r w:rsidRPr="00DB500D">
        <w:rPr>
          <w:i/>
          <w:iCs/>
          <w:sz w:val="24"/>
          <w:szCs w:val="24"/>
        </w:rPr>
        <w:t>)</w:t>
      </w:r>
      <w:r w:rsidRPr="00DB500D">
        <w:rPr>
          <w:sz w:val="24"/>
          <w:szCs w:val="24"/>
        </w:rPr>
        <w:t xml:space="preserve">, para fins deste Pronunciamento, é a primeira demonstração dos ativos líquidos na liquidação, obtida a partir, se possível, do último balanço patrimonial elaborado sob o pressuposto da continuidade, e/ou do inventário de ativos e passivos mensurados, conforme este Pronunciamento, na data do início do processo de liquidação. </w:t>
      </w: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RECONHECIMENTO E MENSURAÇÃO</w:t>
      </w:r>
    </w:p>
    <w:p w:rsidR="00A06E97" w:rsidRPr="00DB500D" w:rsidRDefault="00A06E97" w:rsidP="00A06E97">
      <w:pPr>
        <w:rPr>
          <w:rFonts w:ascii="Arial" w:hAnsi="Arial" w:cs="Arial"/>
        </w:rPr>
      </w:pPr>
    </w:p>
    <w:p w:rsidR="00A06E97" w:rsidRPr="00DB500D" w:rsidRDefault="00A06E97" w:rsidP="00A06E97">
      <w:pPr>
        <w:pStyle w:val="NormalNumerado"/>
        <w:rPr>
          <w:sz w:val="24"/>
          <w:szCs w:val="24"/>
        </w:rPr>
      </w:pPr>
      <w:r w:rsidRPr="00DB500D">
        <w:rPr>
          <w:sz w:val="24"/>
          <w:szCs w:val="24"/>
        </w:rPr>
        <w:t>Os ativos devem ser reconhecidos quando houver razoável segurança de que ocorrerá venda ou realização para pagamento de passivos. Ativos que não apresentem razoável segurança quanto a sua venda ou realização</w:t>
      </w:r>
      <w:proofErr w:type="gramStart"/>
      <w:r w:rsidRPr="00DB500D">
        <w:rPr>
          <w:sz w:val="24"/>
          <w:szCs w:val="24"/>
        </w:rPr>
        <w:t>, devem</w:t>
      </w:r>
      <w:proofErr w:type="gramEnd"/>
      <w:r w:rsidRPr="00DB500D">
        <w:rPr>
          <w:sz w:val="24"/>
          <w:szCs w:val="24"/>
        </w:rPr>
        <w:t xml:space="preserve"> ser divulgados em nota explicativa.</w:t>
      </w:r>
    </w:p>
    <w:p w:rsidR="00A06E97" w:rsidRPr="00DB500D" w:rsidRDefault="00A06E97" w:rsidP="00A06E97">
      <w:pPr>
        <w:pStyle w:val="NormalNumerado"/>
        <w:rPr>
          <w:sz w:val="24"/>
          <w:szCs w:val="24"/>
        </w:rPr>
      </w:pPr>
      <w:r w:rsidRPr="00DB500D">
        <w:rPr>
          <w:sz w:val="24"/>
          <w:szCs w:val="24"/>
        </w:rPr>
        <w:t xml:space="preserve">As entidades em liquidação devem elaborar suas demonstrações contábeis no pressuposto da </w:t>
      </w:r>
      <w:r w:rsidRPr="00DB500D">
        <w:rPr>
          <w:b/>
          <w:bCs/>
          <w:sz w:val="24"/>
          <w:szCs w:val="24"/>
        </w:rPr>
        <w:t>não continuidade operacional</w:t>
      </w:r>
      <w:r w:rsidRPr="00DB500D">
        <w:rPr>
          <w:sz w:val="24"/>
          <w:szCs w:val="24"/>
        </w:rPr>
        <w:t>. Por essa razão, os ativos devem ser mensurados seguindo-se a seguinte ordem de critérios:</w:t>
      </w:r>
    </w:p>
    <w:p w:rsidR="00A06E97" w:rsidRPr="00DB500D" w:rsidRDefault="00A06E97" w:rsidP="006B587A">
      <w:pPr>
        <w:pStyle w:val="Lista1"/>
        <w:numPr>
          <w:ilvl w:val="0"/>
          <w:numId w:val="6"/>
        </w:numPr>
        <w:rPr>
          <w:sz w:val="24"/>
          <w:szCs w:val="24"/>
        </w:rPr>
      </w:pPr>
      <w:proofErr w:type="gramStart"/>
      <w:r w:rsidRPr="00DB500D">
        <w:rPr>
          <w:sz w:val="24"/>
          <w:szCs w:val="24"/>
        </w:rPr>
        <w:t>valor</w:t>
      </w:r>
      <w:proofErr w:type="gramEnd"/>
      <w:r w:rsidRPr="00DB500D">
        <w:rPr>
          <w:sz w:val="24"/>
          <w:szCs w:val="24"/>
        </w:rPr>
        <w:t xml:space="preserve"> realizável líquido;</w:t>
      </w:r>
    </w:p>
    <w:p w:rsidR="00A06E97" w:rsidRPr="00DB500D" w:rsidRDefault="00A06E97" w:rsidP="006B587A">
      <w:pPr>
        <w:pStyle w:val="Lista1"/>
        <w:numPr>
          <w:ilvl w:val="0"/>
          <w:numId w:val="6"/>
        </w:numPr>
        <w:rPr>
          <w:rFonts w:eastAsiaTheme="minorEastAsia"/>
          <w:sz w:val="24"/>
          <w:szCs w:val="24"/>
        </w:rPr>
      </w:pPr>
      <w:proofErr w:type="gramStart"/>
      <w:r w:rsidRPr="00DB500D">
        <w:rPr>
          <w:sz w:val="24"/>
          <w:szCs w:val="24"/>
        </w:rPr>
        <w:t>valor</w:t>
      </w:r>
      <w:proofErr w:type="gramEnd"/>
      <w:r w:rsidRPr="00DB500D">
        <w:rPr>
          <w:sz w:val="24"/>
          <w:szCs w:val="24"/>
        </w:rPr>
        <w:t xml:space="preserve"> justo líquido das despesas de venda, até que uma mensuração do valor realizável líquido se torne disponível; e</w:t>
      </w:r>
    </w:p>
    <w:p w:rsidR="00A06E97" w:rsidRPr="00DB500D" w:rsidRDefault="00A06E97" w:rsidP="006B587A">
      <w:pPr>
        <w:pStyle w:val="Lista1"/>
        <w:numPr>
          <w:ilvl w:val="0"/>
          <w:numId w:val="6"/>
        </w:numPr>
        <w:rPr>
          <w:rFonts w:eastAsiaTheme="minorEastAsia"/>
          <w:sz w:val="24"/>
          <w:szCs w:val="24"/>
        </w:rPr>
      </w:pPr>
      <w:proofErr w:type="gramStart"/>
      <w:r w:rsidRPr="00DB500D">
        <w:rPr>
          <w:sz w:val="24"/>
          <w:szCs w:val="24"/>
        </w:rPr>
        <w:t>custo</w:t>
      </w:r>
      <w:proofErr w:type="gramEnd"/>
      <w:r w:rsidRPr="00DB500D">
        <w:rPr>
          <w:sz w:val="24"/>
          <w:szCs w:val="24"/>
        </w:rPr>
        <w:t xml:space="preserve"> histórico deduzido de despesas estimadas para realização, em situações excepcionais, enquanto as alternativas anteriores não estiverem disponíveis. </w:t>
      </w:r>
    </w:p>
    <w:p w:rsidR="00A06E97" w:rsidRPr="00DB500D" w:rsidRDefault="00A06E97" w:rsidP="00A06E97">
      <w:pPr>
        <w:pStyle w:val="NormalNumerado"/>
        <w:rPr>
          <w:sz w:val="24"/>
          <w:szCs w:val="24"/>
        </w:rPr>
      </w:pPr>
      <w:r w:rsidRPr="00DB500D">
        <w:rPr>
          <w:sz w:val="24"/>
          <w:szCs w:val="24"/>
        </w:rPr>
        <w:t xml:space="preserve">Quando os ativos não forem mensurados pelo valor realizável líquido, as justificativas para adoção de outro critério devem ser divulgadas nas notas explicativas. </w:t>
      </w:r>
    </w:p>
    <w:p w:rsidR="00A06E97" w:rsidRPr="00DB500D" w:rsidRDefault="00A06E97" w:rsidP="00A06E97">
      <w:pPr>
        <w:pStyle w:val="NormalNumerado"/>
        <w:rPr>
          <w:sz w:val="24"/>
          <w:szCs w:val="24"/>
        </w:rPr>
      </w:pPr>
      <w:r w:rsidRPr="00DB500D">
        <w:rPr>
          <w:sz w:val="24"/>
          <w:szCs w:val="24"/>
        </w:rPr>
        <w:t xml:space="preserve">Os passivos determinados deverão ser mensurados pelos valores formal e legalmente devidos. As provisões deverão ser mensuradas com base na melhor estimativa de saída de recursos para liquidar a obrigação presente na data da Demonstração dos Ativos Líquidos. </w:t>
      </w:r>
    </w:p>
    <w:p w:rsidR="00A06E97" w:rsidRPr="00DB500D" w:rsidRDefault="00A06E97" w:rsidP="00A06E97">
      <w:pPr>
        <w:pStyle w:val="NormalNumerado"/>
        <w:rPr>
          <w:sz w:val="24"/>
          <w:szCs w:val="24"/>
        </w:rPr>
      </w:pPr>
      <w:bookmarkStart w:id="2" w:name="_Ref42071593"/>
      <w:r w:rsidRPr="00DB500D">
        <w:rPr>
          <w:sz w:val="24"/>
          <w:szCs w:val="24"/>
        </w:rPr>
        <w:lastRenderedPageBreak/>
        <w:t xml:space="preserve">As Provisões deverão ser reconhecidas na Demonstração dos Ativos Líquidos quando a probabilidade de saída de ativos para sua liquidação seja considerada possível ou provável. </w:t>
      </w:r>
      <w:bookmarkEnd w:id="2"/>
    </w:p>
    <w:p w:rsidR="00A06E97" w:rsidRPr="00DB500D" w:rsidRDefault="00A06E97" w:rsidP="00A06E97">
      <w:pPr>
        <w:pStyle w:val="NormalNumerado"/>
        <w:rPr>
          <w:sz w:val="24"/>
          <w:szCs w:val="24"/>
        </w:rPr>
      </w:pPr>
      <w:r w:rsidRPr="00DB500D">
        <w:rPr>
          <w:sz w:val="24"/>
          <w:szCs w:val="24"/>
        </w:rPr>
        <w:t>Em processos falimentares, pode ser necessária uma determinação judicial para o reconhecimento dos passivos determinados e das provisões.</w:t>
      </w:r>
    </w:p>
    <w:p w:rsidR="00A06E97" w:rsidRPr="00DB500D" w:rsidRDefault="00A06E97" w:rsidP="00A06E97">
      <w:pPr>
        <w:pStyle w:val="NormalNumerado"/>
        <w:rPr>
          <w:sz w:val="24"/>
          <w:szCs w:val="24"/>
        </w:rPr>
      </w:pPr>
      <w:bookmarkStart w:id="3" w:name="_Ref42071601"/>
      <w:r w:rsidRPr="00DB500D">
        <w:rPr>
          <w:sz w:val="24"/>
          <w:szCs w:val="24"/>
        </w:rPr>
        <w:t xml:space="preserve">Os Passivos Contingentes não serão reconhecidos na Demonstração dos Ativos Líquidos, mas sempre deverão ser divulgados em notas explicativas, independentemente de serem provisões sem possibilidade de mensuração de forma objetiva, provisões cuja saída de recursos para sua liquidação seja </w:t>
      </w:r>
      <w:proofErr w:type="gramStart"/>
      <w:r w:rsidRPr="00DB500D">
        <w:rPr>
          <w:sz w:val="24"/>
          <w:szCs w:val="24"/>
        </w:rPr>
        <w:t>considerada remota ou passivos dependentes de eventos futuros com alguma possibilidade de ocorrência</w:t>
      </w:r>
      <w:proofErr w:type="gramEnd"/>
      <w:r w:rsidRPr="00DB500D">
        <w:rPr>
          <w:sz w:val="24"/>
          <w:szCs w:val="24"/>
        </w:rPr>
        <w:t xml:space="preserve">. </w:t>
      </w:r>
      <w:bookmarkEnd w:id="3"/>
    </w:p>
    <w:p w:rsidR="00A06E97" w:rsidRPr="00DB500D" w:rsidRDefault="00A06E97" w:rsidP="00A06E97">
      <w:pPr>
        <w:pStyle w:val="NormalNumerado"/>
        <w:rPr>
          <w:sz w:val="24"/>
          <w:szCs w:val="24"/>
        </w:rPr>
      </w:pPr>
      <w:r w:rsidRPr="00DB500D">
        <w:rPr>
          <w:sz w:val="24"/>
          <w:szCs w:val="24"/>
        </w:rPr>
        <w:t xml:space="preserve">A entidade em liquidação deve reconhecer como </w:t>
      </w:r>
      <w:proofErr w:type="gramStart"/>
      <w:r w:rsidRPr="00DB500D">
        <w:rPr>
          <w:sz w:val="24"/>
          <w:szCs w:val="24"/>
        </w:rPr>
        <w:t>passivo todos os custos e as despesas</w:t>
      </w:r>
      <w:proofErr w:type="gramEnd"/>
      <w:r w:rsidRPr="00DB500D">
        <w:rPr>
          <w:sz w:val="24"/>
          <w:szCs w:val="24"/>
        </w:rPr>
        <w:t>, líquidas de eventuais receitas, que espera incorrer até o final de sua liquidação, incluindo-se gastos com advocacia e administração. Se não houver base razoável para essa estimativa, o fato deve ser divulgado em nota explicativa.</w:t>
      </w:r>
    </w:p>
    <w:p w:rsidR="00A06E97" w:rsidRPr="00DB500D" w:rsidRDefault="00A06E97" w:rsidP="00A06E97">
      <w:pPr>
        <w:pStyle w:val="NormalNumerado"/>
        <w:rPr>
          <w:sz w:val="24"/>
          <w:szCs w:val="24"/>
        </w:rPr>
      </w:pPr>
      <w:r w:rsidRPr="00DB500D">
        <w:rPr>
          <w:sz w:val="24"/>
          <w:szCs w:val="24"/>
        </w:rPr>
        <w:t>Eventuais elementos patrimoniais ativos e passivos que não estejam reconhecidos na data da entrada em liquidação por erro, omissão, fraude ou por força de norma contábil válida anteriormente à entrada em liquidação (como no caso de certos ativos intangíveis) devem ser reconhecidos conforme as condições estabelecidas neste Pronunciamento.</w:t>
      </w:r>
    </w:p>
    <w:p w:rsidR="00A06E97" w:rsidRPr="00DB500D" w:rsidRDefault="00A06E97" w:rsidP="00A06E97">
      <w:pPr>
        <w:pStyle w:val="NormalNumerado"/>
        <w:rPr>
          <w:sz w:val="24"/>
          <w:szCs w:val="24"/>
        </w:rPr>
      </w:pPr>
      <w:bookmarkStart w:id="4" w:name="_Ref43448202"/>
      <w:r w:rsidRPr="00DB500D">
        <w:rPr>
          <w:sz w:val="24"/>
          <w:szCs w:val="24"/>
        </w:rPr>
        <w:t>Na data do início do processo de liquidação a entidade deve elaborar uma demonstração a partir do inventário dos ativos e passivos conhecidos e mensuráveis (Demonstração dos Ativos Líquidos de Abertura). Na impossibilidade de estarem todos os ativos e passivos avaliados conforme este Pronunciamento, tal fato deve ser claramente divulgado nas notas explicativas, e os ajustes devem ser procedidos assim que a situação o permitir.</w:t>
      </w:r>
      <w:bookmarkEnd w:id="4"/>
    </w:p>
    <w:p w:rsidR="00A06E97" w:rsidRPr="00DB500D" w:rsidRDefault="00A06E97" w:rsidP="00A06E97">
      <w:pPr>
        <w:pStyle w:val="NormalNumerado"/>
        <w:rPr>
          <w:sz w:val="24"/>
          <w:szCs w:val="24"/>
        </w:rPr>
      </w:pPr>
      <w:r w:rsidRPr="00DB500D">
        <w:rPr>
          <w:sz w:val="24"/>
          <w:szCs w:val="24"/>
        </w:rPr>
        <w:t>Reduções de passivos não devem ser reconhecidas por expectativa de resultado de negociação futura, mas somente quando houver garantia jurídica de que a saída de ativos para sua liquidação será inferior ao valor reconhecido originalmente.</w:t>
      </w:r>
    </w:p>
    <w:p w:rsidR="00A06E97" w:rsidRPr="00DB500D" w:rsidRDefault="00A06E97" w:rsidP="00A06E97">
      <w:pPr>
        <w:pStyle w:val="NormalNumerado"/>
        <w:rPr>
          <w:sz w:val="24"/>
          <w:szCs w:val="24"/>
        </w:rPr>
      </w:pPr>
      <w:bookmarkStart w:id="5" w:name="_Ref44324653"/>
      <w:r w:rsidRPr="00DB500D">
        <w:rPr>
          <w:sz w:val="24"/>
          <w:szCs w:val="24"/>
        </w:rPr>
        <w:t>A entidade pode adotar escrituração especial onde constem todos os registros, históricos e datas dos eventos. A escrituração pode ser elaborada conforme modelo apresentado no Apêndice dessa Norma.</w:t>
      </w:r>
      <w:bookmarkEnd w:id="5"/>
    </w:p>
    <w:p w:rsidR="00A06E97" w:rsidRPr="00DB500D" w:rsidRDefault="00A06E97" w:rsidP="00A06E97">
      <w:pPr>
        <w:pStyle w:val="NormalNumerado"/>
        <w:rPr>
          <w:sz w:val="24"/>
          <w:szCs w:val="24"/>
        </w:rPr>
      </w:pPr>
      <w:r w:rsidRPr="00DB500D">
        <w:rPr>
          <w:sz w:val="24"/>
          <w:szCs w:val="24"/>
        </w:rPr>
        <w:t xml:space="preserve">No caso de entidade em processo falimentar que tiver autorização judicial para continuar operando, parcial ou totalmente, deve, mesmo assim, observar as disposições deste Pronunciamento. </w:t>
      </w:r>
    </w:p>
    <w:p w:rsidR="00A06E97" w:rsidRPr="00DB500D" w:rsidRDefault="00A06E97" w:rsidP="00A06E97">
      <w:pPr>
        <w:pStyle w:val="NormalNumerado"/>
        <w:rPr>
          <w:sz w:val="24"/>
          <w:szCs w:val="24"/>
        </w:rPr>
      </w:pPr>
      <w:r w:rsidRPr="00DB500D">
        <w:rPr>
          <w:sz w:val="24"/>
          <w:szCs w:val="24"/>
        </w:rPr>
        <w:t xml:space="preserve">No caso raro de a entidade voltar à hipótese de continuidade operacional, a entidade deve elaborar suas novas demonstrações contábeis com base no pressuposto de continuidade seguindo as orientações do CPC 37 – Adoção Inicial das Normas Internacionais de Contabilidade. Essas novas demonstrações devem ter como data inicial aquela em que a entidade deixar de ser enquadrada como uma entidade em liquidação. </w:t>
      </w: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PROCEDIMENTOS NAS CONTROLADORAS</w:t>
      </w:r>
    </w:p>
    <w:p w:rsidR="00A06E97" w:rsidRPr="00DB500D" w:rsidRDefault="00A06E97" w:rsidP="00A06E97">
      <w:pPr>
        <w:rPr>
          <w:rFonts w:ascii="Arial" w:hAnsi="Arial" w:cs="Arial"/>
        </w:rPr>
      </w:pPr>
    </w:p>
    <w:p w:rsidR="00A06E97" w:rsidRPr="00DB500D" w:rsidRDefault="00A06E97" w:rsidP="00A06E97">
      <w:pPr>
        <w:pStyle w:val="NormalNumerado"/>
        <w:rPr>
          <w:sz w:val="24"/>
          <w:szCs w:val="24"/>
        </w:rPr>
      </w:pPr>
      <w:r w:rsidRPr="00DB500D">
        <w:rPr>
          <w:sz w:val="24"/>
          <w:szCs w:val="24"/>
        </w:rPr>
        <w:t xml:space="preserve">Quando uma controlada se torna entidade em liquidação, sua controladora precisa avaliar adequadamente esse processo de consolidação. Para tanto, deve ser avaliado de quem é o controle da entidade em liquidação, podendo ser um liquidante terceiro ou a própria controladora, como </w:t>
      </w:r>
      <w:proofErr w:type="gramStart"/>
      <w:r w:rsidRPr="00DB500D">
        <w:rPr>
          <w:sz w:val="24"/>
          <w:szCs w:val="24"/>
        </w:rPr>
        <w:t>por exemplo</w:t>
      </w:r>
      <w:proofErr w:type="gramEnd"/>
      <w:r w:rsidRPr="00DB500D">
        <w:rPr>
          <w:sz w:val="24"/>
          <w:szCs w:val="24"/>
        </w:rPr>
        <w:t xml:space="preserve"> em casos de liquidação voluntária. </w:t>
      </w:r>
    </w:p>
    <w:p w:rsidR="00A06E97" w:rsidRPr="00DB500D" w:rsidRDefault="00A06E97" w:rsidP="00A06E97">
      <w:pPr>
        <w:pStyle w:val="NormalNumerado"/>
        <w:rPr>
          <w:sz w:val="24"/>
          <w:szCs w:val="24"/>
        </w:rPr>
      </w:pPr>
      <w:r w:rsidRPr="00DB500D">
        <w:rPr>
          <w:sz w:val="24"/>
          <w:szCs w:val="24"/>
        </w:rPr>
        <w:lastRenderedPageBreak/>
        <w:t>Caso a controladora perca o controle da entidade em liquidação, ela deverá deixar de realizar a consolidação e passar a reconhecer somente os interesses residuais ou passivos esperados oriundos da liquidação.</w:t>
      </w:r>
    </w:p>
    <w:p w:rsidR="00A06E97" w:rsidRPr="00DB500D" w:rsidRDefault="00A06E97" w:rsidP="00A06E97">
      <w:pPr>
        <w:pStyle w:val="NormalNumerado"/>
        <w:rPr>
          <w:sz w:val="24"/>
          <w:szCs w:val="24"/>
        </w:rPr>
      </w:pPr>
      <w:r w:rsidRPr="00DB500D">
        <w:rPr>
          <w:sz w:val="24"/>
          <w:szCs w:val="24"/>
        </w:rPr>
        <w:t>Caso a controladora mantenha o controle da entidade em liquidação, ela não deverá consolidar os ativos e passivos da entidade em liquidação, mas somente o ativo líquido ou passivo oriundo da liquidação. Entretanto, nesses casos, deverá divulgar a Demonstração dos Ativos Líquidos, a Demonstração da Mutação dos Ativos Líquidos e a Demonstração dos Fluxos de Caixa</w:t>
      </w:r>
      <w:r w:rsidRPr="00DB500D">
        <w:rPr>
          <w:i/>
          <w:iCs/>
          <w:sz w:val="24"/>
          <w:szCs w:val="24"/>
        </w:rPr>
        <w:t xml:space="preserve"> </w:t>
      </w:r>
      <w:r w:rsidRPr="00DB500D">
        <w:rPr>
          <w:sz w:val="24"/>
          <w:szCs w:val="24"/>
        </w:rPr>
        <w:t>da entidade em liquidação em suas notas explicativas.</w:t>
      </w:r>
    </w:p>
    <w:p w:rsidR="00A06E97" w:rsidRPr="00DB500D" w:rsidRDefault="00A06E97" w:rsidP="00A06E97">
      <w:pPr>
        <w:pStyle w:val="NormalNumerado"/>
        <w:rPr>
          <w:sz w:val="24"/>
          <w:szCs w:val="24"/>
        </w:rPr>
      </w:pPr>
      <w:r w:rsidRPr="00DB500D">
        <w:rPr>
          <w:sz w:val="24"/>
          <w:szCs w:val="24"/>
        </w:rPr>
        <w:t>Caso uma controladora se torne uma entidade em liquidação, deverá deixar de realizar o processo de consolidação de suas controladas e passar a avaliá-las conforme disposições deste Pronunciamento.</w:t>
      </w: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DIVULGAÇÃO</w:t>
      </w:r>
    </w:p>
    <w:p w:rsidR="00A06E97" w:rsidRPr="00DB500D" w:rsidRDefault="00A06E97" w:rsidP="00A06E97">
      <w:pPr>
        <w:rPr>
          <w:rFonts w:ascii="Arial" w:hAnsi="Arial" w:cs="Arial"/>
        </w:rPr>
      </w:pPr>
    </w:p>
    <w:p w:rsidR="00A06E97" w:rsidRPr="00DB500D" w:rsidRDefault="00A06E97" w:rsidP="00A06E97">
      <w:pPr>
        <w:pStyle w:val="NormalNumerado"/>
        <w:rPr>
          <w:sz w:val="24"/>
          <w:szCs w:val="24"/>
        </w:rPr>
      </w:pPr>
      <w:bookmarkStart w:id="6" w:name="_Ref43447888"/>
      <w:r w:rsidRPr="00DB500D">
        <w:rPr>
          <w:sz w:val="24"/>
          <w:szCs w:val="24"/>
        </w:rPr>
        <w:t>As demonstrações exigidas para as entidades em liquidação são: Demonstração dos Ativos Líquidos, Demonstração das Mutações dos Ativos Líquidos e Demonstração dos Fluxos de Caixa, complementadas pelas Notas Explicativas.</w:t>
      </w:r>
      <w:bookmarkEnd w:id="6"/>
    </w:p>
    <w:p w:rsidR="00A06E97" w:rsidRPr="00DB500D" w:rsidRDefault="00A06E97" w:rsidP="00A06E97">
      <w:pPr>
        <w:pStyle w:val="NormalNumerado"/>
        <w:rPr>
          <w:sz w:val="24"/>
          <w:szCs w:val="24"/>
        </w:rPr>
      </w:pPr>
      <w:r w:rsidRPr="00DB500D">
        <w:rPr>
          <w:sz w:val="24"/>
          <w:szCs w:val="24"/>
        </w:rPr>
        <w:t>Em casos de falência e em outras situações em que seja necessária, a Demonstração da Moeda de Liquidação deverá ser divulgada evidenciando o percentual de relação entre o ativo e passivo líquido, considerada a ordem de preferência estabelecida por dispositivos legais. Todos os rateios realizados devem ser divulgados ao longo do processo de liquidação de forma cumulativa. Tal divulgação pode ser realizada na própria Demonstração da Moeda de Liquidação ou, no mínimo, em nota explicativa.</w:t>
      </w:r>
    </w:p>
    <w:p w:rsidR="00A06E97" w:rsidRPr="00DB500D" w:rsidRDefault="00A06E97" w:rsidP="00A06E97">
      <w:pPr>
        <w:pStyle w:val="NormalNumerado"/>
        <w:rPr>
          <w:sz w:val="24"/>
          <w:szCs w:val="24"/>
        </w:rPr>
      </w:pPr>
      <w:r w:rsidRPr="00DB500D">
        <w:rPr>
          <w:sz w:val="24"/>
          <w:szCs w:val="24"/>
        </w:rPr>
        <w:t xml:space="preserve">Os gastos necessários para colocar o ativo em condições de venda e as despesas de venda propriamente ditas devem ser evidenciados em nota explicativa, deduzindo do valor de venda estimado do ativo a que se referem. </w:t>
      </w:r>
    </w:p>
    <w:p w:rsidR="00A06E97" w:rsidRPr="00DB500D" w:rsidRDefault="00A06E97" w:rsidP="00A06E97">
      <w:pPr>
        <w:pStyle w:val="NormalNumerado"/>
        <w:rPr>
          <w:sz w:val="24"/>
          <w:szCs w:val="24"/>
        </w:rPr>
      </w:pPr>
      <w:r w:rsidRPr="00DB500D">
        <w:rPr>
          <w:sz w:val="24"/>
          <w:szCs w:val="24"/>
        </w:rPr>
        <w:t xml:space="preserve">Em algumas situações, como no caso de falências, a divulgação dos gastos e despesas necessários para colocar o ativo em condições de venda e as despesas de venda </w:t>
      </w:r>
      <w:proofErr w:type="gramStart"/>
      <w:r w:rsidRPr="00DB500D">
        <w:rPr>
          <w:sz w:val="24"/>
          <w:szCs w:val="24"/>
        </w:rPr>
        <w:t>devem ser reconhecidos</w:t>
      </w:r>
      <w:proofErr w:type="gramEnd"/>
      <w:r w:rsidRPr="00DB500D">
        <w:rPr>
          <w:sz w:val="24"/>
          <w:szCs w:val="24"/>
        </w:rPr>
        <w:t xml:space="preserve"> como passivos, por força de legislação específica. Somente nesses casos em que exista legislação específica tais gastos e despesas podem ser reconhecidos como passivo da entidade e não como redutores do ativo. Nessas circunstâncias, deve ser evidenciado em nota explicativa que o valor do ativo não está reconhecido pelo valor realizável líquido de tais gastos e despesas. </w:t>
      </w:r>
    </w:p>
    <w:p w:rsidR="00A06E97" w:rsidRPr="00DB500D" w:rsidRDefault="00A06E97" w:rsidP="00A06E97">
      <w:pPr>
        <w:pStyle w:val="NormalNumerado"/>
        <w:rPr>
          <w:sz w:val="24"/>
          <w:szCs w:val="24"/>
        </w:rPr>
      </w:pPr>
      <w:r w:rsidRPr="00DB500D">
        <w:rPr>
          <w:sz w:val="24"/>
          <w:szCs w:val="24"/>
        </w:rPr>
        <w:t>Os ativos e passivos devem ser evidenciados na ordem prevista na legislação ou regulação específica, quando aplicável. Em caso de liquidação voluntária ou em que não haja previsão legal ou regulatória para a ordem de divulgação de ativos e/ou passivos, os ativos devem ser evidenciados em ordem decrescente de liquidez e os passivos devem ser evidenciados por ordem decrescente de exigibilidade.</w:t>
      </w:r>
    </w:p>
    <w:p w:rsidR="00A06E97" w:rsidRPr="00DB500D" w:rsidRDefault="00A06E97" w:rsidP="00A06E97">
      <w:pPr>
        <w:pStyle w:val="NormalNumerado"/>
        <w:rPr>
          <w:sz w:val="24"/>
          <w:szCs w:val="24"/>
        </w:rPr>
      </w:pPr>
      <w:r w:rsidRPr="00DB500D">
        <w:rPr>
          <w:sz w:val="24"/>
          <w:szCs w:val="24"/>
        </w:rPr>
        <w:t>A Demonstração das Mutações dos Ativos Líquidos de entidade em liquidação deve evidenciar, entre outros itens, os gastos incorridos e esperados relacionados ao processo de liquidação, as reversões de valores anteriormente provisionados, as variações na avaliação de ativos e passivos e as variações nos ativos líquidos.</w:t>
      </w:r>
    </w:p>
    <w:p w:rsidR="00A06E97" w:rsidRPr="00DB500D" w:rsidRDefault="00A06E97" w:rsidP="00A06E97">
      <w:pPr>
        <w:pStyle w:val="NormalNumerado"/>
        <w:rPr>
          <w:sz w:val="24"/>
          <w:szCs w:val="24"/>
        </w:rPr>
      </w:pPr>
      <w:bookmarkStart w:id="7" w:name="_Ref43452370"/>
      <w:r w:rsidRPr="00DB500D">
        <w:rPr>
          <w:sz w:val="24"/>
          <w:szCs w:val="24"/>
        </w:rPr>
        <w:t xml:space="preserve">Quando houver exigência legal, como no caso de falência, ou mesmo interesse, sem exigência regulatória, para demonstração dos passivos conforme suas definições legais, </w:t>
      </w:r>
      <w:r w:rsidRPr="00DB500D">
        <w:rPr>
          <w:sz w:val="24"/>
          <w:szCs w:val="24"/>
        </w:rPr>
        <w:lastRenderedPageBreak/>
        <w:t xml:space="preserve">tais classificações devem ser realizadas, sempre que </w:t>
      </w:r>
      <w:proofErr w:type="gramStart"/>
      <w:r w:rsidRPr="00DB500D">
        <w:rPr>
          <w:sz w:val="24"/>
          <w:szCs w:val="24"/>
        </w:rPr>
        <w:t>possível, sem prejuízo da apresentação das suas respectivas naturezas econômicas</w:t>
      </w:r>
      <w:proofErr w:type="gramEnd"/>
      <w:r w:rsidRPr="00DB500D">
        <w:rPr>
          <w:sz w:val="24"/>
          <w:szCs w:val="24"/>
        </w:rPr>
        <w:t xml:space="preserve"> e classificações contidas neste Pronunciamento. O Apêndice deste Pronunciamento traz sugestões de como tais evidenciações podem ser realizadas.</w:t>
      </w:r>
      <w:bookmarkEnd w:id="7"/>
    </w:p>
    <w:p w:rsidR="00A06E97" w:rsidRPr="00DB500D" w:rsidRDefault="00A06E97" w:rsidP="00A06E97">
      <w:pPr>
        <w:pStyle w:val="NormalNumerado"/>
        <w:rPr>
          <w:sz w:val="24"/>
          <w:szCs w:val="24"/>
        </w:rPr>
      </w:pPr>
      <w:r w:rsidRPr="00DB500D">
        <w:rPr>
          <w:sz w:val="24"/>
          <w:szCs w:val="24"/>
        </w:rPr>
        <w:t>A Demonstração dos Fluxos de Caixa de Entidade em Liquidação não se confunde com a demonstração prevista no Pronunciamento Técnico CPC 03 – Demonstração dos Fluxos de Caixa e deve apresentar, entre outros itens, os ingressos pela realização de ativos e as liquidações de passivos.</w:t>
      </w:r>
    </w:p>
    <w:p w:rsidR="00A06E97" w:rsidRPr="00DB500D" w:rsidRDefault="00A06E97" w:rsidP="00A06E97">
      <w:pPr>
        <w:pStyle w:val="NormalNumerado"/>
        <w:rPr>
          <w:sz w:val="24"/>
          <w:szCs w:val="24"/>
        </w:rPr>
      </w:pPr>
      <w:r w:rsidRPr="00DB500D">
        <w:rPr>
          <w:sz w:val="24"/>
          <w:szCs w:val="24"/>
        </w:rPr>
        <w:t>A entidade em liquidação deve mencionar, expressamente, que se encontra nessa situação em suas demonstrações contábeis. Quando este Pronunciamento for aplicado para a elaboração das demonstrações contábeis, as notas explicativas devem conter uma declaração de conformidade que todas as exigências deste Pronunciamento estão sendo integralmente cumpridas. No caso de efetiva e comprovada impossibilidade de atendimento, o fato e o efeito estimado devem ser divulgados em nota explicativa própria.</w:t>
      </w:r>
    </w:p>
    <w:p w:rsidR="00A06E97" w:rsidRPr="00DB500D" w:rsidRDefault="00A06E97" w:rsidP="00A06E97">
      <w:pPr>
        <w:pStyle w:val="NormalNumerado"/>
        <w:rPr>
          <w:sz w:val="24"/>
          <w:szCs w:val="24"/>
        </w:rPr>
      </w:pPr>
      <w:r w:rsidRPr="00DB500D">
        <w:rPr>
          <w:sz w:val="24"/>
          <w:szCs w:val="24"/>
        </w:rPr>
        <w:t>Deve ser divulgado o plano para a liquidação da entidade, incluindo cada um dos pontos a seguir:</w:t>
      </w:r>
    </w:p>
    <w:p w:rsidR="00A06E97" w:rsidRPr="00DB500D" w:rsidRDefault="00A06E97" w:rsidP="006B587A">
      <w:pPr>
        <w:pStyle w:val="Lista1"/>
        <w:numPr>
          <w:ilvl w:val="0"/>
          <w:numId w:val="7"/>
        </w:numPr>
        <w:rPr>
          <w:sz w:val="24"/>
          <w:szCs w:val="24"/>
        </w:rPr>
      </w:pPr>
      <w:proofErr w:type="gramStart"/>
      <w:r w:rsidRPr="00DB500D">
        <w:rPr>
          <w:sz w:val="24"/>
          <w:szCs w:val="24"/>
        </w:rPr>
        <w:t>a</w:t>
      </w:r>
      <w:proofErr w:type="gramEnd"/>
      <w:r w:rsidRPr="00DB500D">
        <w:rPr>
          <w:sz w:val="24"/>
          <w:szCs w:val="24"/>
        </w:rPr>
        <w:t xml:space="preserve"> maneira pela qual ela espera dispor dos seus ativos;</w:t>
      </w:r>
    </w:p>
    <w:p w:rsidR="00A06E97" w:rsidRPr="00DB500D" w:rsidRDefault="00A06E97" w:rsidP="006B587A">
      <w:pPr>
        <w:pStyle w:val="Lista1"/>
        <w:numPr>
          <w:ilvl w:val="0"/>
          <w:numId w:val="7"/>
        </w:numPr>
        <w:spacing w:line="259" w:lineRule="auto"/>
        <w:ind w:left="714" w:hanging="357"/>
        <w:rPr>
          <w:rFonts w:eastAsiaTheme="minorEastAsia"/>
          <w:sz w:val="24"/>
          <w:szCs w:val="24"/>
        </w:rPr>
      </w:pPr>
      <w:proofErr w:type="gramStart"/>
      <w:r w:rsidRPr="00DB500D">
        <w:rPr>
          <w:sz w:val="24"/>
          <w:szCs w:val="24"/>
        </w:rPr>
        <w:t>a</w:t>
      </w:r>
      <w:proofErr w:type="gramEnd"/>
      <w:r w:rsidRPr="00DB500D">
        <w:rPr>
          <w:sz w:val="24"/>
          <w:szCs w:val="24"/>
        </w:rPr>
        <w:t xml:space="preserve"> forma pela qual planeja liquidar seus passivos;</w:t>
      </w:r>
    </w:p>
    <w:p w:rsidR="00A06E97" w:rsidRPr="00DB500D" w:rsidRDefault="00A06E97" w:rsidP="006B587A">
      <w:pPr>
        <w:pStyle w:val="Lista1"/>
        <w:numPr>
          <w:ilvl w:val="0"/>
          <w:numId w:val="7"/>
        </w:numPr>
        <w:rPr>
          <w:rFonts w:eastAsiaTheme="minorEastAsia"/>
          <w:sz w:val="24"/>
          <w:szCs w:val="24"/>
        </w:rPr>
      </w:pPr>
      <w:proofErr w:type="gramStart"/>
      <w:r w:rsidRPr="00DB500D">
        <w:rPr>
          <w:sz w:val="24"/>
          <w:szCs w:val="24"/>
        </w:rPr>
        <w:t>um</w:t>
      </w:r>
      <w:proofErr w:type="gramEnd"/>
      <w:r w:rsidRPr="00DB500D">
        <w:rPr>
          <w:sz w:val="24"/>
          <w:szCs w:val="24"/>
        </w:rPr>
        <w:t xml:space="preserve"> cronograma, no mínimo anual, para realização de seus ativos e liquidação de seus passivos; e</w:t>
      </w:r>
    </w:p>
    <w:p w:rsidR="00A06E97" w:rsidRPr="00DB500D" w:rsidRDefault="00A06E97" w:rsidP="006B587A">
      <w:pPr>
        <w:pStyle w:val="Lista1"/>
        <w:numPr>
          <w:ilvl w:val="0"/>
          <w:numId w:val="7"/>
        </w:numPr>
        <w:rPr>
          <w:rFonts w:eastAsiaTheme="minorEastAsia"/>
          <w:sz w:val="24"/>
          <w:szCs w:val="24"/>
        </w:rPr>
      </w:pPr>
      <w:proofErr w:type="gramStart"/>
      <w:r w:rsidRPr="00DB500D">
        <w:rPr>
          <w:sz w:val="24"/>
          <w:szCs w:val="24"/>
        </w:rPr>
        <w:t>a</w:t>
      </w:r>
      <w:proofErr w:type="gramEnd"/>
      <w:r w:rsidRPr="00DB500D">
        <w:rPr>
          <w:sz w:val="24"/>
          <w:szCs w:val="24"/>
        </w:rPr>
        <w:t xml:space="preserve"> data prevista em que a entidade espera completar a liquidação.</w:t>
      </w:r>
    </w:p>
    <w:p w:rsidR="00A06E97" w:rsidRPr="00DB500D" w:rsidRDefault="00A06E97" w:rsidP="00A06E97">
      <w:pPr>
        <w:pStyle w:val="NormalNumerado"/>
        <w:rPr>
          <w:sz w:val="24"/>
          <w:szCs w:val="24"/>
        </w:rPr>
      </w:pPr>
      <w:r w:rsidRPr="00DB500D">
        <w:rPr>
          <w:sz w:val="24"/>
          <w:szCs w:val="24"/>
        </w:rPr>
        <w:t>Na nota explicativa do contexto operacional, devem também ser divulgados os aspectos relevantes do estágio atual da execução do plano de liquidação.</w:t>
      </w:r>
    </w:p>
    <w:p w:rsidR="00A06E97" w:rsidRPr="00DB500D" w:rsidRDefault="00A06E97" w:rsidP="00A06E97">
      <w:pPr>
        <w:pStyle w:val="NormalNumerado"/>
        <w:rPr>
          <w:sz w:val="24"/>
          <w:szCs w:val="24"/>
        </w:rPr>
      </w:pPr>
      <w:r w:rsidRPr="00DB500D">
        <w:rPr>
          <w:sz w:val="24"/>
          <w:szCs w:val="24"/>
        </w:rPr>
        <w:t xml:space="preserve">Os critérios de avaliação de ativos e passivos da entidade em liquidação devem ser divulgados em notas explicativas, bem como a metodologia e as fontes de informação utilizadas para mensuração dos ativos a seus valores realizáveis líquidos. Também devem ser divulgados os critérios para registro e mensuração dos passivos, observados os conceitos de materialidade e relevância. </w:t>
      </w:r>
    </w:p>
    <w:p w:rsidR="00A06E97" w:rsidRPr="00DB500D" w:rsidRDefault="00A06E97" w:rsidP="00A06E97">
      <w:pPr>
        <w:pStyle w:val="NormalNumerado"/>
        <w:rPr>
          <w:sz w:val="24"/>
          <w:szCs w:val="24"/>
        </w:rPr>
      </w:pPr>
      <w:r w:rsidRPr="00DB500D">
        <w:rPr>
          <w:sz w:val="24"/>
          <w:szCs w:val="24"/>
        </w:rPr>
        <w:t>Quando ativos ou passivos não puderem ser avaliados conforme este Pronunciamento, a razão dessa impossibilidade deve ser claramente evidenciada em nota explicativa. Se existirem apenas indicativos desses valores, mas não suficientes para seu reconhecimento contábil, devem ser também divulgados nas notas explicativas com os devidos esclarecimentos das razões dessa impossibilidade, de faixa de valor, de probabilidade de realização e de outras informações julgadas necessárias à percepção da posição patrimonial e suas mutações por parte da gestão e dos usuários externos, principalmente credores.</w:t>
      </w:r>
    </w:p>
    <w:p w:rsidR="00A06E97" w:rsidRPr="00DB500D" w:rsidRDefault="00A06E97" w:rsidP="00A06E97">
      <w:pPr>
        <w:pStyle w:val="NormalNumerado"/>
        <w:rPr>
          <w:sz w:val="24"/>
          <w:szCs w:val="24"/>
        </w:rPr>
      </w:pPr>
      <w:r w:rsidRPr="00DB500D">
        <w:rPr>
          <w:sz w:val="24"/>
          <w:szCs w:val="24"/>
        </w:rPr>
        <w:t xml:space="preserve">Devem ser divulgados os ativos e os passivos registrados até a data do início do processo de liquidação e não identificados ou ratificados no processo de liquidação, bem como </w:t>
      </w:r>
      <w:proofErr w:type="gramStart"/>
      <w:r w:rsidRPr="00DB500D">
        <w:rPr>
          <w:sz w:val="24"/>
          <w:szCs w:val="24"/>
        </w:rPr>
        <w:t>os não</w:t>
      </w:r>
      <w:proofErr w:type="gramEnd"/>
      <w:r w:rsidRPr="00DB500D">
        <w:rPr>
          <w:sz w:val="24"/>
          <w:szCs w:val="24"/>
        </w:rPr>
        <w:t xml:space="preserve"> registrados até essa data e incorporados posteriormente. No caso da impossibilidade de atendimento deste item, o fato deve ser divulgado em nota explicativa.</w:t>
      </w:r>
    </w:p>
    <w:p w:rsidR="00A06E97" w:rsidRPr="00DB500D" w:rsidRDefault="00A06E97" w:rsidP="00A06E97">
      <w:pPr>
        <w:pStyle w:val="NormalNumerado"/>
        <w:rPr>
          <w:sz w:val="24"/>
          <w:szCs w:val="24"/>
        </w:rPr>
      </w:pPr>
      <w:r w:rsidRPr="00DB500D">
        <w:rPr>
          <w:sz w:val="24"/>
          <w:szCs w:val="24"/>
        </w:rPr>
        <w:lastRenderedPageBreak/>
        <w:t>Nos casos em que haja escrituração contábil adequada antes da data do início do processo de liquidação, a Demonstração de Ativos Líquidos de Abertura poderá conter coluna comparativa com os saldos contábeis existentes antes dessa data.</w:t>
      </w:r>
    </w:p>
    <w:p w:rsidR="00A06E97" w:rsidRPr="00DB500D" w:rsidRDefault="00A06E97" w:rsidP="00A06E97">
      <w:pPr>
        <w:pStyle w:val="NormalNumerado"/>
        <w:rPr>
          <w:sz w:val="24"/>
          <w:szCs w:val="24"/>
        </w:rPr>
      </w:pPr>
      <w:r w:rsidRPr="00DB500D">
        <w:rPr>
          <w:sz w:val="24"/>
          <w:szCs w:val="24"/>
        </w:rPr>
        <w:t>Aplicam-se todas as disposições contábeis sobre divulgação constantes dos demais Pronunciamentos Técnicos do CPC que não contrariarem este Pronunciamento.</w:t>
      </w: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DATA DE ADOÇÃO DESTE PRONUNCIAMENTO</w:t>
      </w:r>
    </w:p>
    <w:p w:rsidR="00A06E97" w:rsidRPr="00DB500D" w:rsidRDefault="00A06E97" w:rsidP="00A06E97">
      <w:pPr>
        <w:rPr>
          <w:rFonts w:ascii="Arial" w:hAnsi="Arial" w:cs="Arial"/>
        </w:rPr>
      </w:pPr>
    </w:p>
    <w:p w:rsidR="00A06E97" w:rsidRPr="00DB500D" w:rsidRDefault="00A06E97" w:rsidP="00A06E97">
      <w:pPr>
        <w:pStyle w:val="NormalNumerado"/>
        <w:rPr>
          <w:sz w:val="24"/>
          <w:szCs w:val="24"/>
        </w:rPr>
      </w:pPr>
      <w:r w:rsidRPr="00DB500D">
        <w:rPr>
          <w:sz w:val="24"/>
          <w:szCs w:val="24"/>
        </w:rPr>
        <w:t>Os registros à base de liquidação contidos neste Pronunciamento, bem como as demonstrações contábeis nele exigidas, devem ser aplicados, prospectivamente, desde a data de início do processo de liquidação. A Demonstração dos Ativos Líquidos de Abertura deve ser levantada utilizando-se essa data como base para os levantamentos necessários para a sua realização.</w:t>
      </w:r>
    </w:p>
    <w:p w:rsidR="00A06E97" w:rsidRPr="00DB500D" w:rsidRDefault="00A06E97" w:rsidP="00A06E97">
      <w:pPr>
        <w:pStyle w:val="NormalNumerado"/>
        <w:rPr>
          <w:sz w:val="24"/>
          <w:szCs w:val="24"/>
        </w:rPr>
      </w:pPr>
      <w:r w:rsidRPr="00DB500D">
        <w:rPr>
          <w:sz w:val="24"/>
          <w:szCs w:val="24"/>
        </w:rPr>
        <w:t xml:space="preserve">Na hipótese de entidades já em processo de liquidação, os registros contidos neste Pronunciamento, bem como as demonstrações contábeis nele exigidas, devem ser aplicados a partir da primeira apresentação da Demonstração dos Ativos </w:t>
      </w:r>
      <w:proofErr w:type="gramStart"/>
      <w:r w:rsidRPr="00DB500D">
        <w:rPr>
          <w:sz w:val="24"/>
          <w:szCs w:val="24"/>
        </w:rPr>
        <w:t>Líquidos elaborada</w:t>
      </w:r>
      <w:proofErr w:type="gramEnd"/>
      <w:r w:rsidRPr="00DB500D">
        <w:rPr>
          <w:sz w:val="24"/>
          <w:szCs w:val="24"/>
        </w:rPr>
        <w:t xml:space="preserve"> a partir da vigência deste Pronunciamento. Essa primeira apresentação deverá obedecer ao período previsto no item </w:t>
      </w:r>
      <w:r w:rsidR="009F7920" w:rsidRPr="00DB500D">
        <w:rPr>
          <w:sz w:val="24"/>
          <w:szCs w:val="24"/>
        </w:rPr>
        <w:fldChar w:fldCharType="begin"/>
      </w:r>
      <w:r w:rsidRPr="00DB500D">
        <w:rPr>
          <w:sz w:val="24"/>
          <w:szCs w:val="24"/>
        </w:rPr>
        <w:instrText xml:space="preserve"> REF _Ref44324603 \r \h  \* MERGEFORMAT </w:instrText>
      </w:r>
      <w:r w:rsidR="009F7920" w:rsidRPr="00DB500D">
        <w:rPr>
          <w:sz w:val="24"/>
          <w:szCs w:val="24"/>
        </w:rPr>
      </w:r>
      <w:r w:rsidR="009F7920" w:rsidRPr="00DB500D">
        <w:rPr>
          <w:sz w:val="24"/>
          <w:szCs w:val="24"/>
        </w:rPr>
        <w:fldChar w:fldCharType="separate"/>
      </w:r>
      <w:proofErr w:type="gramStart"/>
      <w:r w:rsidRPr="00DB500D">
        <w:rPr>
          <w:sz w:val="24"/>
          <w:szCs w:val="24"/>
        </w:rPr>
        <w:t>6</w:t>
      </w:r>
      <w:proofErr w:type="gramEnd"/>
      <w:r w:rsidR="009F7920" w:rsidRPr="00DB500D">
        <w:rPr>
          <w:sz w:val="24"/>
          <w:szCs w:val="24"/>
        </w:rPr>
        <w:fldChar w:fldCharType="end"/>
      </w:r>
      <w:r w:rsidRPr="00DB500D">
        <w:rPr>
          <w:sz w:val="24"/>
          <w:szCs w:val="24"/>
        </w:rPr>
        <w:t>.</w:t>
      </w: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VIGÊNCIA</w:t>
      </w:r>
    </w:p>
    <w:p w:rsidR="00A06E97" w:rsidRPr="00DB500D" w:rsidRDefault="00A06E97" w:rsidP="00A06E97">
      <w:pPr>
        <w:rPr>
          <w:rFonts w:ascii="Arial" w:hAnsi="Arial" w:cs="Arial"/>
        </w:rPr>
      </w:pPr>
    </w:p>
    <w:p w:rsidR="00A06E97" w:rsidRPr="00DB500D" w:rsidRDefault="00A06E97" w:rsidP="00A06E97">
      <w:pPr>
        <w:pStyle w:val="NormalNumerado"/>
        <w:rPr>
          <w:sz w:val="24"/>
          <w:szCs w:val="24"/>
        </w:rPr>
      </w:pPr>
      <w:r w:rsidRPr="00DB500D">
        <w:rPr>
          <w:sz w:val="24"/>
          <w:szCs w:val="24"/>
        </w:rPr>
        <w:t>Este Pronunciamento entra em vigor a partir da determinação de cada órgão regulador.</w:t>
      </w:r>
    </w:p>
    <w:p w:rsidR="00A06E97" w:rsidRPr="00DB500D" w:rsidRDefault="00A06E97" w:rsidP="00A06E97">
      <w:pPr>
        <w:pStyle w:val="NormalNumerado"/>
        <w:numPr>
          <w:ilvl w:val="0"/>
          <w:numId w:val="0"/>
        </w:numPr>
        <w:ind w:left="357"/>
        <w:rPr>
          <w:sz w:val="24"/>
          <w:szCs w:val="24"/>
        </w:rPr>
        <w:sectPr w:rsidR="00A06E97" w:rsidRPr="00DB500D" w:rsidSect="00DB500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4" w:right="567" w:bottom="851" w:left="1134" w:header="709" w:footer="709" w:gutter="0"/>
          <w:cols w:space="720"/>
          <w:titlePg/>
          <w:docGrid w:linePitch="326"/>
        </w:sectPr>
      </w:pP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lastRenderedPageBreak/>
        <w:t>APÊNDICE</w:t>
      </w: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ESCRITURAÇÃO ESPECIAL</w:t>
      </w:r>
    </w:p>
    <w:p w:rsidR="00A06E97" w:rsidRPr="00DB500D" w:rsidRDefault="00A06E97" w:rsidP="00A06E97">
      <w:pPr>
        <w:pStyle w:val="TextosemFormatao"/>
        <w:rPr>
          <w:rFonts w:ascii="Arial" w:hAnsi="Arial" w:cs="Arial"/>
          <w:sz w:val="24"/>
          <w:szCs w:val="24"/>
        </w:rPr>
      </w:pPr>
    </w:p>
    <w:p w:rsidR="00A06E97" w:rsidRPr="00DB500D" w:rsidRDefault="00A06E97" w:rsidP="00A06E97">
      <w:pPr>
        <w:pStyle w:val="ApendiceNumerado"/>
        <w:rPr>
          <w:sz w:val="24"/>
          <w:szCs w:val="24"/>
        </w:rPr>
      </w:pPr>
      <w:r w:rsidRPr="00DB500D">
        <w:rPr>
          <w:sz w:val="24"/>
          <w:szCs w:val="24"/>
        </w:rPr>
        <w:t xml:space="preserve"> A escrituração pode ser executada conforme as normas vigentes para </w:t>
      </w:r>
      <w:proofErr w:type="gramStart"/>
      <w:r w:rsidRPr="00DB500D">
        <w:rPr>
          <w:sz w:val="24"/>
          <w:szCs w:val="24"/>
        </w:rPr>
        <w:t>utilização dos Livros Diário</w:t>
      </w:r>
      <w:proofErr w:type="gramEnd"/>
      <w:r w:rsidRPr="00DB500D">
        <w:rPr>
          <w:sz w:val="24"/>
          <w:szCs w:val="24"/>
        </w:rPr>
        <w:t xml:space="preserve"> e Razão, ou então conforme a opção descrita no item </w:t>
      </w:r>
      <w:fldSimple w:instr="REF _Ref44324653 \r \h  \* MERGEFORMAT">
        <w:r w:rsidRPr="00DB500D">
          <w:rPr>
            <w:sz w:val="24"/>
            <w:szCs w:val="24"/>
          </w:rPr>
          <w:t>32</w:t>
        </w:r>
      </w:fldSimple>
      <w:r w:rsidRPr="00DB500D">
        <w:rPr>
          <w:sz w:val="24"/>
          <w:szCs w:val="24"/>
        </w:rPr>
        <w:t>, levando-se em consideração o seguinte modelo, que, além de evidenciar os registros individualizados, permite que seja visualizada a movimentação individual de cada conta contábil movimentada. Esse modelo simplificado permite a visualização, ao mesmo tempo, do que seria obtido a partir dos livros Diário e Razão:</w:t>
      </w:r>
    </w:p>
    <w:tbl>
      <w:tblPr>
        <w:tblW w:w="5138" w:type="pct"/>
        <w:jc w:val="center"/>
        <w:tblLayout w:type="fixed"/>
        <w:tblCellMar>
          <w:left w:w="70" w:type="dxa"/>
          <w:right w:w="70" w:type="dxa"/>
        </w:tblCellMar>
        <w:tblLook w:val="0000"/>
      </w:tblPr>
      <w:tblGrid>
        <w:gridCol w:w="978"/>
        <w:gridCol w:w="1829"/>
        <w:gridCol w:w="1276"/>
        <w:gridCol w:w="434"/>
        <w:gridCol w:w="1018"/>
        <w:gridCol w:w="506"/>
        <w:gridCol w:w="950"/>
        <w:gridCol w:w="583"/>
        <w:gridCol w:w="1312"/>
        <w:gridCol w:w="559"/>
        <w:gridCol w:w="172"/>
        <w:gridCol w:w="1014"/>
      </w:tblGrid>
      <w:tr w:rsidR="00744A2C" w:rsidRPr="00DB500D" w:rsidTr="009D7498">
        <w:trPr>
          <w:trHeight w:val="502"/>
          <w:jc w:val="center"/>
        </w:trPr>
        <w:tc>
          <w:tcPr>
            <w:tcW w:w="460" w:type="pct"/>
            <w:tcBorders>
              <w:top w:val="single" w:sz="6" w:space="0" w:color="auto"/>
              <w:left w:val="single" w:sz="6" w:space="0" w:color="auto"/>
              <w:bottom w:val="single" w:sz="6" w:space="0" w:color="auto"/>
              <w:right w:val="single" w:sz="6"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Data (a)</w:t>
            </w:r>
          </w:p>
        </w:tc>
        <w:tc>
          <w:tcPr>
            <w:tcW w:w="860" w:type="pct"/>
            <w:tcBorders>
              <w:top w:val="single" w:sz="6" w:space="0" w:color="auto"/>
              <w:left w:val="single" w:sz="6"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Descrição (b)</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Despesas de Manutenção</w:t>
            </w:r>
          </w:p>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(c)</w:t>
            </w:r>
          </w:p>
        </w:tc>
        <w:tc>
          <w:tcPr>
            <w:tcW w:w="204" w:type="pct"/>
            <w:tcBorders>
              <w:top w:val="single" w:sz="6" w:space="0" w:color="auto"/>
              <w:left w:val="single" w:sz="4"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D/C</w:t>
            </w:r>
          </w:p>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Terreno em Município X (c)</w:t>
            </w:r>
          </w:p>
        </w:tc>
        <w:tc>
          <w:tcPr>
            <w:tcW w:w="238" w:type="pct"/>
            <w:tcBorders>
              <w:top w:val="single" w:sz="6" w:space="0" w:color="auto"/>
              <w:left w:val="single" w:sz="4"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D/C</w:t>
            </w:r>
          </w:p>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w:t>
            </w:r>
          </w:p>
        </w:tc>
        <w:tc>
          <w:tcPr>
            <w:tcW w:w="447"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b/>
                <w:bCs/>
                <w:sz w:val="20"/>
                <w:szCs w:val="20"/>
              </w:rPr>
            </w:pPr>
            <w:proofErr w:type="gramStart"/>
            <w:r w:rsidRPr="00DB500D">
              <w:rPr>
                <w:rFonts w:ascii="Arial" w:hAnsi="Arial" w:cs="Arial"/>
                <w:b/>
                <w:bCs/>
                <w:sz w:val="20"/>
                <w:szCs w:val="20"/>
              </w:rPr>
              <w:t>Bancos Conta</w:t>
            </w:r>
            <w:proofErr w:type="gramEnd"/>
            <w:r w:rsidRPr="00DB500D">
              <w:rPr>
                <w:rFonts w:ascii="Arial" w:hAnsi="Arial" w:cs="Arial"/>
                <w:b/>
                <w:bCs/>
                <w:sz w:val="20"/>
                <w:szCs w:val="20"/>
              </w:rPr>
              <w:t xml:space="preserve"> Judicial</w:t>
            </w:r>
          </w:p>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(c)</w:t>
            </w:r>
          </w:p>
        </w:tc>
        <w:tc>
          <w:tcPr>
            <w:tcW w:w="274"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D/C</w:t>
            </w:r>
          </w:p>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w:t>
            </w:r>
          </w:p>
        </w:tc>
        <w:tc>
          <w:tcPr>
            <w:tcW w:w="617"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Obrigação resultante da liquidação</w:t>
            </w:r>
          </w:p>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(c)</w:t>
            </w:r>
          </w:p>
        </w:tc>
        <w:tc>
          <w:tcPr>
            <w:tcW w:w="263"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D/C</w:t>
            </w:r>
          </w:p>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w:t>
            </w:r>
          </w:p>
        </w:tc>
        <w:tc>
          <w:tcPr>
            <w:tcW w:w="81" w:type="pct"/>
            <w:tcBorders>
              <w:left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Soma D/C</w:t>
            </w:r>
          </w:p>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(e)</w:t>
            </w:r>
          </w:p>
        </w:tc>
      </w:tr>
      <w:tr w:rsidR="00744A2C" w:rsidRPr="00DB500D" w:rsidTr="009D7498">
        <w:trPr>
          <w:trHeight w:val="100"/>
          <w:jc w:val="center"/>
        </w:trPr>
        <w:tc>
          <w:tcPr>
            <w:tcW w:w="460" w:type="pct"/>
            <w:tcBorders>
              <w:top w:val="single" w:sz="6" w:space="0" w:color="auto"/>
              <w:left w:val="single" w:sz="6" w:space="0" w:color="auto"/>
              <w:bottom w:val="single" w:sz="6" w:space="0" w:color="auto"/>
              <w:right w:val="single" w:sz="6"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01/05/X0</w:t>
            </w:r>
          </w:p>
        </w:tc>
        <w:tc>
          <w:tcPr>
            <w:tcW w:w="860" w:type="pct"/>
            <w:tcBorders>
              <w:top w:val="single" w:sz="6" w:space="0" w:color="auto"/>
              <w:left w:val="single" w:sz="6"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rPr>
                <w:rFonts w:ascii="Arial" w:hAnsi="Arial" w:cs="Arial"/>
                <w:sz w:val="20"/>
                <w:szCs w:val="20"/>
              </w:rPr>
            </w:pPr>
            <w:r w:rsidRPr="00DB500D">
              <w:rPr>
                <w:rFonts w:ascii="Arial" w:hAnsi="Arial" w:cs="Arial"/>
                <w:sz w:val="20"/>
                <w:szCs w:val="20"/>
              </w:rPr>
              <w:t>Saldo inicial</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w:t>
            </w:r>
          </w:p>
        </w:tc>
        <w:tc>
          <w:tcPr>
            <w:tcW w:w="204" w:type="pct"/>
            <w:tcBorders>
              <w:top w:val="single" w:sz="6" w:space="0" w:color="auto"/>
              <w:left w:val="single" w:sz="4"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w:t>
            </w:r>
          </w:p>
        </w:tc>
        <w:tc>
          <w:tcPr>
            <w:tcW w:w="238" w:type="pct"/>
            <w:tcBorders>
              <w:top w:val="single" w:sz="6" w:space="0" w:color="auto"/>
              <w:left w:val="single" w:sz="4"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p>
        </w:tc>
        <w:tc>
          <w:tcPr>
            <w:tcW w:w="447"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w:t>
            </w:r>
          </w:p>
        </w:tc>
        <w:tc>
          <w:tcPr>
            <w:tcW w:w="274"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w:t>
            </w:r>
          </w:p>
        </w:tc>
        <w:tc>
          <w:tcPr>
            <w:tcW w:w="263"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p>
        </w:tc>
        <w:tc>
          <w:tcPr>
            <w:tcW w:w="81" w:type="pct"/>
            <w:tcBorders>
              <w:left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0,00</w:t>
            </w:r>
          </w:p>
        </w:tc>
      </w:tr>
      <w:tr w:rsidR="00744A2C" w:rsidRPr="00DB500D" w:rsidTr="009D7498">
        <w:trPr>
          <w:trHeight w:val="100"/>
          <w:jc w:val="center"/>
        </w:trPr>
        <w:tc>
          <w:tcPr>
            <w:tcW w:w="460" w:type="pct"/>
            <w:tcBorders>
              <w:top w:val="single" w:sz="6" w:space="0" w:color="auto"/>
              <w:left w:val="single" w:sz="6" w:space="0" w:color="auto"/>
              <w:bottom w:val="single" w:sz="6" w:space="0" w:color="auto"/>
              <w:right w:val="single" w:sz="6"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01/05/X0</w:t>
            </w:r>
          </w:p>
        </w:tc>
        <w:tc>
          <w:tcPr>
            <w:tcW w:w="860" w:type="pct"/>
            <w:tcBorders>
              <w:top w:val="single" w:sz="6" w:space="0" w:color="auto"/>
              <w:left w:val="single" w:sz="6"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rPr>
                <w:rFonts w:ascii="Arial" w:hAnsi="Arial" w:cs="Arial"/>
                <w:sz w:val="20"/>
                <w:szCs w:val="20"/>
              </w:rPr>
            </w:pPr>
            <w:r w:rsidRPr="00DB500D">
              <w:rPr>
                <w:rFonts w:ascii="Arial" w:hAnsi="Arial" w:cs="Arial"/>
                <w:sz w:val="20"/>
                <w:szCs w:val="20"/>
              </w:rPr>
              <w:t>Venda de lote de terras em Município X</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w:t>
            </w:r>
          </w:p>
        </w:tc>
        <w:tc>
          <w:tcPr>
            <w:tcW w:w="204" w:type="pct"/>
            <w:tcBorders>
              <w:top w:val="single" w:sz="6" w:space="0" w:color="auto"/>
              <w:left w:val="single" w:sz="4"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10.000,00</w:t>
            </w:r>
          </w:p>
        </w:tc>
        <w:tc>
          <w:tcPr>
            <w:tcW w:w="238" w:type="pct"/>
            <w:tcBorders>
              <w:top w:val="single" w:sz="6" w:space="0" w:color="auto"/>
              <w:left w:val="single" w:sz="4"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C</w:t>
            </w:r>
          </w:p>
        </w:tc>
        <w:tc>
          <w:tcPr>
            <w:tcW w:w="447"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10.000,00</w:t>
            </w:r>
          </w:p>
        </w:tc>
        <w:tc>
          <w:tcPr>
            <w:tcW w:w="274"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D</w:t>
            </w:r>
          </w:p>
        </w:tc>
        <w:tc>
          <w:tcPr>
            <w:tcW w:w="617"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w:t>
            </w:r>
          </w:p>
        </w:tc>
        <w:tc>
          <w:tcPr>
            <w:tcW w:w="263"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p>
        </w:tc>
        <w:tc>
          <w:tcPr>
            <w:tcW w:w="81" w:type="pct"/>
            <w:tcBorders>
              <w:left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0,00</w:t>
            </w:r>
          </w:p>
        </w:tc>
      </w:tr>
      <w:tr w:rsidR="00744A2C" w:rsidRPr="00DB500D" w:rsidTr="009D7498">
        <w:trPr>
          <w:trHeight w:val="100"/>
          <w:jc w:val="center"/>
        </w:trPr>
        <w:tc>
          <w:tcPr>
            <w:tcW w:w="460" w:type="pct"/>
            <w:tcBorders>
              <w:top w:val="single" w:sz="6" w:space="0" w:color="auto"/>
              <w:left w:val="single" w:sz="6" w:space="0" w:color="auto"/>
              <w:bottom w:val="single" w:sz="6" w:space="0" w:color="auto"/>
              <w:right w:val="single" w:sz="6"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01/05/X0</w:t>
            </w:r>
          </w:p>
        </w:tc>
        <w:tc>
          <w:tcPr>
            <w:tcW w:w="860" w:type="pct"/>
            <w:tcBorders>
              <w:top w:val="single" w:sz="6" w:space="0" w:color="auto"/>
              <w:left w:val="single" w:sz="6"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rPr>
                <w:rFonts w:ascii="Arial" w:hAnsi="Arial" w:cs="Arial"/>
                <w:sz w:val="20"/>
                <w:szCs w:val="20"/>
              </w:rPr>
            </w:pPr>
            <w:r w:rsidRPr="00DB500D">
              <w:rPr>
                <w:rFonts w:ascii="Arial" w:hAnsi="Arial" w:cs="Arial"/>
                <w:sz w:val="20"/>
                <w:szCs w:val="20"/>
              </w:rPr>
              <w:t>Pagamento de despesas de manutenção</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500,00</w:t>
            </w:r>
          </w:p>
        </w:tc>
        <w:tc>
          <w:tcPr>
            <w:tcW w:w="204" w:type="pct"/>
            <w:tcBorders>
              <w:top w:val="single" w:sz="6" w:space="0" w:color="auto"/>
              <w:left w:val="single" w:sz="4"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D</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w:t>
            </w:r>
          </w:p>
        </w:tc>
        <w:tc>
          <w:tcPr>
            <w:tcW w:w="238" w:type="pct"/>
            <w:tcBorders>
              <w:top w:val="single" w:sz="6" w:space="0" w:color="auto"/>
              <w:left w:val="single" w:sz="4"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p>
        </w:tc>
        <w:tc>
          <w:tcPr>
            <w:tcW w:w="447"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500,00</w:t>
            </w:r>
          </w:p>
        </w:tc>
        <w:tc>
          <w:tcPr>
            <w:tcW w:w="274"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C</w:t>
            </w:r>
          </w:p>
        </w:tc>
        <w:tc>
          <w:tcPr>
            <w:tcW w:w="617"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w:t>
            </w:r>
          </w:p>
        </w:tc>
        <w:tc>
          <w:tcPr>
            <w:tcW w:w="263"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p>
        </w:tc>
        <w:tc>
          <w:tcPr>
            <w:tcW w:w="81" w:type="pct"/>
            <w:tcBorders>
              <w:left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0,00</w:t>
            </w:r>
          </w:p>
        </w:tc>
      </w:tr>
      <w:tr w:rsidR="00744A2C" w:rsidRPr="00DB500D" w:rsidTr="009D7498">
        <w:trPr>
          <w:trHeight w:val="100"/>
          <w:jc w:val="center"/>
        </w:trPr>
        <w:tc>
          <w:tcPr>
            <w:tcW w:w="460" w:type="pct"/>
            <w:tcBorders>
              <w:top w:val="single" w:sz="6" w:space="0" w:color="auto"/>
              <w:left w:val="single" w:sz="6" w:space="0" w:color="auto"/>
              <w:bottom w:val="single" w:sz="6" w:space="0" w:color="auto"/>
              <w:right w:val="single" w:sz="6"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31/5/x0</w:t>
            </w:r>
          </w:p>
        </w:tc>
        <w:tc>
          <w:tcPr>
            <w:tcW w:w="860" w:type="pct"/>
            <w:tcBorders>
              <w:top w:val="single" w:sz="6" w:space="0" w:color="auto"/>
              <w:left w:val="single" w:sz="6"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rPr>
                <w:rFonts w:ascii="Arial" w:hAnsi="Arial" w:cs="Arial"/>
                <w:sz w:val="20"/>
                <w:szCs w:val="20"/>
              </w:rPr>
            </w:pPr>
            <w:r w:rsidRPr="00DB500D">
              <w:rPr>
                <w:rFonts w:ascii="Arial" w:hAnsi="Arial" w:cs="Arial"/>
                <w:sz w:val="20"/>
                <w:szCs w:val="20"/>
              </w:rPr>
              <w:t>Reconhecimento de despesa de manutenção</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50,00</w:t>
            </w:r>
          </w:p>
        </w:tc>
        <w:tc>
          <w:tcPr>
            <w:tcW w:w="204" w:type="pct"/>
            <w:tcBorders>
              <w:top w:val="single" w:sz="6" w:space="0" w:color="auto"/>
              <w:left w:val="single" w:sz="4"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D</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w:t>
            </w:r>
          </w:p>
        </w:tc>
        <w:tc>
          <w:tcPr>
            <w:tcW w:w="238" w:type="pct"/>
            <w:tcBorders>
              <w:top w:val="single" w:sz="6" w:space="0" w:color="auto"/>
              <w:left w:val="single" w:sz="4"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p>
        </w:tc>
        <w:tc>
          <w:tcPr>
            <w:tcW w:w="447"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w:t>
            </w:r>
          </w:p>
        </w:tc>
        <w:tc>
          <w:tcPr>
            <w:tcW w:w="274"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w:t>
            </w:r>
          </w:p>
        </w:tc>
        <w:tc>
          <w:tcPr>
            <w:tcW w:w="617"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50,00</w:t>
            </w:r>
          </w:p>
        </w:tc>
        <w:tc>
          <w:tcPr>
            <w:tcW w:w="263"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sz w:val="20"/>
                <w:szCs w:val="20"/>
              </w:rPr>
            </w:pPr>
            <w:r w:rsidRPr="00DB500D">
              <w:rPr>
                <w:rFonts w:ascii="Arial" w:hAnsi="Arial" w:cs="Arial"/>
                <w:sz w:val="20"/>
                <w:szCs w:val="20"/>
              </w:rPr>
              <w:t>C</w:t>
            </w:r>
          </w:p>
        </w:tc>
        <w:tc>
          <w:tcPr>
            <w:tcW w:w="81" w:type="pct"/>
            <w:tcBorders>
              <w:left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sz w:val="20"/>
                <w:szCs w:val="20"/>
              </w:rPr>
            </w:pPr>
          </w:p>
        </w:tc>
      </w:tr>
      <w:tr w:rsidR="00744A2C" w:rsidRPr="00DB500D" w:rsidTr="009D7498">
        <w:trPr>
          <w:trHeight w:val="100"/>
          <w:jc w:val="center"/>
        </w:trPr>
        <w:tc>
          <w:tcPr>
            <w:tcW w:w="1320" w:type="pct"/>
            <w:gridSpan w:val="2"/>
            <w:tcBorders>
              <w:top w:val="single" w:sz="6" w:space="0" w:color="auto"/>
              <w:left w:val="single" w:sz="6"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Total do mês de maio/X0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550,00</w:t>
            </w:r>
          </w:p>
        </w:tc>
        <w:tc>
          <w:tcPr>
            <w:tcW w:w="204" w:type="pct"/>
            <w:tcBorders>
              <w:top w:val="single" w:sz="6" w:space="0" w:color="auto"/>
              <w:left w:val="single" w:sz="4"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10.000,00</w:t>
            </w:r>
          </w:p>
        </w:tc>
        <w:tc>
          <w:tcPr>
            <w:tcW w:w="238" w:type="pct"/>
            <w:tcBorders>
              <w:top w:val="single" w:sz="6" w:space="0" w:color="auto"/>
              <w:left w:val="single" w:sz="4" w:space="0" w:color="auto"/>
              <w:bottom w:val="single" w:sz="6"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C</w:t>
            </w:r>
          </w:p>
        </w:tc>
        <w:tc>
          <w:tcPr>
            <w:tcW w:w="447"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9.500,00</w:t>
            </w:r>
          </w:p>
        </w:tc>
        <w:tc>
          <w:tcPr>
            <w:tcW w:w="274"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D</w:t>
            </w:r>
          </w:p>
        </w:tc>
        <w:tc>
          <w:tcPr>
            <w:tcW w:w="617"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50,00</w:t>
            </w:r>
          </w:p>
        </w:tc>
        <w:tc>
          <w:tcPr>
            <w:tcW w:w="263" w:type="pct"/>
            <w:tcBorders>
              <w:top w:val="single" w:sz="4" w:space="0" w:color="auto"/>
              <w:left w:val="single" w:sz="4" w:space="0" w:color="auto"/>
              <w:bottom w:val="single" w:sz="4" w:space="0" w:color="auto"/>
              <w:right w:val="single" w:sz="4" w:space="0" w:color="auto"/>
            </w:tcBorders>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C</w:t>
            </w:r>
          </w:p>
        </w:tc>
        <w:tc>
          <w:tcPr>
            <w:tcW w:w="81" w:type="pct"/>
            <w:tcBorders>
              <w:left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A06E97" w:rsidRPr="00DB500D" w:rsidRDefault="00A06E97" w:rsidP="00930032">
            <w:pPr>
              <w:autoSpaceDE w:val="0"/>
              <w:autoSpaceDN w:val="0"/>
              <w:adjustRightInd w:val="0"/>
              <w:jc w:val="center"/>
              <w:rPr>
                <w:rFonts w:ascii="Arial" w:hAnsi="Arial" w:cs="Arial"/>
                <w:b/>
                <w:bCs/>
                <w:sz w:val="20"/>
                <w:szCs w:val="20"/>
              </w:rPr>
            </w:pPr>
            <w:r w:rsidRPr="00DB500D">
              <w:rPr>
                <w:rFonts w:ascii="Arial" w:hAnsi="Arial" w:cs="Arial"/>
                <w:b/>
                <w:bCs/>
                <w:sz w:val="20"/>
                <w:szCs w:val="20"/>
              </w:rPr>
              <w:t>0,00</w:t>
            </w:r>
          </w:p>
        </w:tc>
      </w:tr>
    </w:tbl>
    <w:p w:rsidR="00A06E97" w:rsidRPr="00DB500D" w:rsidRDefault="00A06E97" w:rsidP="00A06E97">
      <w:pPr>
        <w:rPr>
          <w:rFonts w:ascii="Arial" w:hAnsi="Arial" w:cs="Arial"/>
        </w:rPr>
      </w:pPr>
    </w:p>
    <w:p w:rsidR="00A06E97" w:rsidRPr="00DB500D" w:rsidRDefault="00A06E97" w:rsidP="00A06E97">
      <w:pPr>
        <w:pStyle w:val="TextosemFormatao"/>
        <w:rPr>
          <w:rFonts w:ascii="Arial" w:hAnsi="Arial" w:cs="Arial"/>
          <w:sz w:val="24"/>
          <w:szCs w:val="24"/>
        </w:rPr>
      </w:pPr>
      <w:r w:rsidRPr="00DB500D">
        <w:rPr>
          <w:rFonts w:ascii="Arial" w:hAnsi="Arial" w:cs="Arial"/>
          <w:sz w:val="24"/>
          <w:szCs w:val="24"/>
        </w:rPr>
        <w:t>Onde:</w:t>
      </w:r>
    </w:p>
    <w:p w:rsidR="00A06E97" w:rsidRPr="00DB500D" w:rsidRDefault="00A06E97" w:rsidP="006B587A">
      <w:pPr>
        <w:pStyle w:val="TextosemFormatao"/>
        <w:numPr>
          <w:ilvl w:val="0"/>
          <w:numId w:val="9"/>
        </w:numPr>
        <w:rPr>
          <w:rFonts w:ascii="Arial" w:hAnsi="Arial" w:cs="Arial"/>
          <w:sz w:val="24"/>
          <w:szCs w:val="24"/>
        </w:rPr>
      </w:pPr>
      <w:r w:rsidRPr="00DB500D">
        <w:rPr>
          <w:rFonts w:ascii="Arial" w:hAnsi="Arial" w:cs="Arial"/>
          <w:sz w:val="24"/>
          <w:szCs w:val="24"/>
        </w:rPr>
        <w:t>Data da transação</w:t>
      </w:r>
    </w:p>
    <w:p w:rsidR="00A06E97" w:rsidRPr="00DB500D" w:rsidRDefault="00A06E97" w:rsidP="006B587A">
      <w:pPr>
        <w:pStyle w:val="TextosemFormatao"/>
        <w:numPr>
          <w:ilvl w:val="0"/>
          <w:numId w:val="9"/>
        </w:numPr>
        <w:rPr>
          <w:rFonts w:ascii="Arial" w:hAnsi="Arial" w:cs="Arial"/>
          <w:sz w:val="24"/>
          <w:szCs w:val="24"/>
        </w:rPr>
      </w:pPr>
      <w:r w:rsidRPr="00DB500D">
        <w:rPr>
          <w:rFonts w:ascii="Arial" w:hAnsi="Arial" w:cs="Arial"/>
          <w:sz w:val="24"/>
          <w:szCs w:val="24"/>
        </w:rPr>
        <w:t>Histórico da transação</w:t>
      </w:r>
    </w:p>
    <w:p w:rsidR="00A06E97" w:rsidRPr="00DB500D" w:rsidRDefault="00A06E97" w:rsidP="006B587A">
      <w:pPr>
        <w:pStyle w:val="TextosemFormatao"/>
        <w:numPr>
          <w:ilvl w:val="0"/>
          <w:numId w:val="9"/>
        </w:numPr>
        <w:rPr>
          <w:rFonts w:ascii="Arial" w:hAnsi="Arial" w:cs="Arial"/>
          <w:sz w:val="24"/>
          <w:szCs w:val="24"/>
        </w:rPr>
      </w:pPr>
      <w:r w:rsidRPr="00DB500D">
        <w:rPr>
          <w:rFonts w:ascii="Arial" w:hAnsi="Arial" w:cs="Arial"/>
          <w:sz w:val="24"/>
          <w:szCs w:val="24"/>
        </w:rPr>
        <w:t>Conta contábil movimentada</w:t>
      </w:r>
    </w:p>
    <w:p w:rsidR="00A06E97" w:rsidRPr="00DB500D" w:rsidRDefault="00A06E97" w:rsidP="006B587A">
      <w:pPr>
        <w:pStyle w:val="TextosemFormatao"/>
        <w:numPr>
          <w:ilvl w:val="0"/>
          <w:numId w:val="9"/>
        </w:numPr>
        <w:rPr>
          <w:rFonts w:ascii="Arial" w:hAnsi="Arial" w:cs="Arial"/>
          <w:sz w:val="24"/>
          <w:szCs w:val="24"/>
        </w:rPr>
      </w:pPr>
      <w:r w:rsidRPr="00DB500D">
        <w:rPr>
          <w:rFonts w:ascii="Arial" w:hAnsi="Arial" w:cs="Arial"/>
          <w:sz w:val="24"/>
          <w:szCs w:val="24"/>
        </w:rPr>
        <w:t>Natureza do lançamento contábil: devedor ou credor</w:t>
      </w:r>
    </w:p>
    <w:p w:rsidR="00A06E97" w:rsidRPr="00DB500D" w:rsidRDefault="00A06E97" w:rsidP="006B587A">
      <w:pPr>
        <w:pStyle w:val="TextosemFormatao"/>
        <w:numPr>
          <w:ilvl w:val="0"/>
          <w:numId w:val="9"/>
        </w:numPr>
        <w:rPr>
          <w:rFonts w:ascii="Arial" w:hAnsi="Arial" w:cs="Arial"/>
          <w:sz w:val="24"/>
          <w:szCs w:val="24"/>
        </w:rPr>
      </w:pPr>
      <w:r w:rsidRPr="00DB500D">
        <w:rPr>
          <w:rFonts w:ascii="Arial" w:hAnsi="Arial" w:cs="Arial"/>
          <w:sz w:val="24"/>
          <w:szCs w:val="24"/>
        </w:rPr>
        <w:t>Conferência das partidas dobradas</w:t>
      </w: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DEMONSTRAÇÕES CONTÁBEIS</w:t>
      </w:r>
    </w:p>
    <w:p w:rsidR="00A06E97" w:rsidRPr="00DB500D" w:rsidRDefault="00A06E97" w:rsidP="00A06E97">
      <w:pPr>
        <w:pStyle w:val="TextosemFormatao"/>
        <w:rPr>
          <w:rFonts w:ascii="Arial" w:hAnsi="Arial" w:cs="Arial"/>
          <w:sz w:val="24"/>
          <w:szCs w:val="24"/>
        </w:rPr>
      </w:pPr>
    </w:p>
    <w:p w:rsidR="00A06E97" w:rsidRPr="00DB500D" w:rsidRDefault="00A06E97" w:rsidP="00A06E97">
      <w:pPr>
        <w:pStyle w:val="ApendiceNumerado"/>
        <w:rPr>
          <w:sz w:val="24"/>
          <w:szCs w:val="24"/>
        </w:rPr>
      </w:pPr>
      <w:r w:rsidRPr="00DB500D">
        <w:rPr>
          <w:sz w:val="24"/>
          <w:szCs w:val="24"/>
        </w:rPr>
        <w:t xml:space="preserve"> As Demonstrações Contábeis descritas no corpo da presente Norma, itens </w:t>
      </w:r>
      <w:fldSimple w:instr="REF _Ref43448202 \r \h  \* MERGEFORMAT">
        <w:r w:rsidRPr="00DB500D">
          <w:rPr>
            <w:sz w:val="24"/>
            <w:szCs w:val="24"/>
          </w:rPr>
          <w:t>30</w:t>
        </w:r>
      </w:fldSimple>
      <w:r w:rsidRPr="00DB500D">
        <w:rPr>
          <w:sz w:val="24"/>
          <w:szCs w:val="24"/>
        </w:rPr>
        <w:t xml:space="preserve"> e </w:t>
      </w:r>
      <w:fldSimple w:instr="REF _Ref43447888 \r \h  \* MERGEFORMAT">
        <w:r w:rsidRPr="00DB500D">
          <w:rPr>
            <w:sz w:val="24"/>
            <w:szCs w:val="24"/>
          </w:rPr>
          <w:t>39</w:t>
        </w:r>
      </w:fldSimple>
      <w:r w:rsidRPr="00DB500D">
        <w:rPr>
          <w:sz w:val="24"/>
          <w:szCs w:val="24"/>
        </w:rPr>
        <w:t xml:space="preserve">, podem ser elaboradas levando-se em consideração os modelos abaixo. Não há a intenção de que nenhum modelo seja exaustivo e capaz de prever todas as realidades econômicas possíveis, devendo, portanto, ser adotados com as devidas adaptações. </w:t>
      </w:r>
    </w:p>
    <w:p w:rsidR="00A06E97" w:rsidRPr="00DB500D" w:rsidRDefault="00A06E97" w:rsidP="00A06E97">
      <w:pPr>
        <w:pStyle w:val="TextosemFormatao"/>
        <w:rPr>
          <w:rFonts w:ascii="Arial" w:hAnsi="Arial" w:cs="Arial"/>
          <w:b/>
          <w:bCs/>
          <w:sz w:val="24"/>
          <w:szCs w:val="24"/>
        </w:rPr>
      </w:pP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A) Modelo Geral para Entidades em Liquidação – Momento Inicial da Liquidação</w:t>
      </w:r>
    </w:p>
    <w:p w:rsidR="00541150" w:rsidRPr="00DB500D" w:rsidRDefault="00541150" w:rsidP="00A06E97">
      <w:pPr>
        <w:pStyle w:val="TextosemFormatao"/>
        <w:rPr>
          <w:rFonts w:ascii="Arial" w:hAnsi="Arial" w:cs="Arial"/>
          <w:sz w:val="24"/>
          <w:szCs w:val="24"/>
        </w:rPr>
      </w:pPr>
    </w:p>
    <w:tbl>
      <w:tblPr>
        <w:tblW w:w="7380" w:type="dxa"/>
        <w:tblInd w:w="1204" w:type="dxa"/>
        <w:tblCellMar>
          <w:left w:w="70" w:type="dxa"/>
          <w:right w:w="70" w:type="dxa"/>
        </w:tblCellMar>
        <w:tblLook w:val="04A0"/>
      </w:tblPr>
      <w:tblGrid>
        <w:gridCol w:w="2710"/>
        <w:gridCol w:w="1536"/>
        <w:gridCol w:w="1636"/>
        <w:gridCol w:w="1498"/>
      </w:tblGrid>
      <w:tr w:rsidR="00744A2C" w:rsidRPr="00DB500D" w:rsidTr="00893BD4">
        <w:trPr>
          <w:trHeight w:val="320"/>
        </w:trPr>
        <w:tc>
          <w:tcPr>
            <w:tcW w:w="7380" w:type="dxa"/>
            <w:gridSpan w:val="4"/>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0"/>
                <w:szCs w:val="20"/>
              </w:rPr>
            </w:pPr>
            <w:r w:rsidRPr="00DB500D">
              <w:rPr>
                <w:rFonts w:ascii="Arial" w:hAnsi="Arial" w:cs="Arial"/>
                <w:b/>
                <w:bCs/>
                <w:sz w:val="20"/>
                <w:szCs w:val="20"/>
              </w:rPr>
              <w:lastRenderedPageBreak/>
              <w:t>Demonstração dos Ativos Líquidos de Abertura - DAL</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0"/>
                <w:szCs w:val="20"/>
              </w:rPr>
            </w:pPr>
          </w:p>
        </w:tc>
        <w:tc>
          <w:tcPr>
            <w:tcW w:w="1536" w:type="dxa"/>
            <w:vMerge w:val="restart"/>
            <w:tcBorders>
              <w:top w:val="nil"/>
              <w:left w:val="nil"/>
              <w:bottom w:val="single" w:sz="4" w:space="0" w:color="000000"/>
              <w:right w:val="nil"/>
            </w:tcBorders>
            <w:shd w:val="clear" w:color="auto" w:fill="auto"/>
            <w:vAlign w:val="bottom"/>
            <w:hideMark/>
          </w:tcPr>
          <w:p w:rsidR="00A06E97" w:rsidRPr="00DB500D" w:rsidRDefault="00A06E97" w:rsidP="00930032">
            <w:pPr>
              <w:keepNext/>
              <w:keepLines/>
              <w:jc w:val="center"/>
              <w:rPr>
                <w:rFonts w:ascii="Arial" w:hAnsi="Arial" w:cs="Arial"/>
                <w:b/>
                <w:bCs/>
                <w:sz w:val="20"/>
                <w:szCs w:val="20"/>
                <w:u w:val="single"/>
              </w:rPr>
            </w:pPr>
            <w:r w:rsidRPr="00DB500D">
              <w:rPr>
                <w:rFonts w:ascii="Arial" w:hAnsi="Arial" w:cs="Arial"/>
                <w:b/>
                <w:bCs/>
                <w:sz w:val="20"/>
                <w:szCs w:val="20"/>
              </w:rPr>
              <w:t>Fechamento</w:t>
            </w:r>
            <w:r w:rsidRPr="00DB500D">
              <w:rPr>
                <w:rFonts w:ascii="Arial" w:hAnsi="Arial" w:cs="Arial"/>
                <w:b/>
                <w:bCs/>
                <w:sz w:val="20"/>
                <w:szCs w:val="20"/>
                <w:u w:val="single"/>
              </w:rPr>
              <w:t xml:space="preserve"> Continuidade</w:t>
            </w:r>
          </w:p>
        </w:tc>
        <w:tc>
          <w:tcPr>
            <w:tcW w:w="1636" w:type="dxa"/>
            <w:vMerge w:val="restart"/>
            <w:tcBorders>
              <w:top w:val="nil"/>
              <w:left w:val="nil"/>
              <w:bottom w:val="single" w:sz="4" w:space="0" w:color="000000"/>
              <w:right w:val="nil"/>
            </w:tcBorders>
            <w:shd w:val="clear" w:color="auto" w:fill="auto"/>
            <w:vAlign w:val="bottom"/>
            <w:hideMark/>
          </w:tcPr>
          <w:p w:rsidR="00A06E97" w:rsidRPr="00DB500D" w:rsidRDefault="00A06E97" w:rsidP="00930032">
            <w:pPr>
              <w:keepNext/>
              <w:keepLines/>
              <w:jc w:val="center"/>
              <w:rPr>
                <w:rFonts w:ascii="Arial" w:hAnsi="Arial" w:cs="Arial"/>
                <w:sz w:val="20"/>
                <w:szCs w:val="20"/>
                <w:u w:val="single"/>
              </w:rPr>
            </w:pPr>
            <w:r w:rsidRPr="00DB500D">
              <w:rPr>
                <w:rFonts w:ascii="Arial" w:hAnsi="Arial" w:cs="Arial"/>
                <w:sz w:val="20"/>
                <w:szCs w:val="20"/>
                <w:u w:val="single"/>
              </w:rPr>
              <w:t>Ajustes Não Caixa para DAL Abertura</w:t>
            </w:r>
          </w:p>
        </w:tc>
        <w:tc>
          <w:tcPr>
            <w:tcW w:w="1498" w:type="dxa"/>
            <w:vMerge w:val="restart"/>
            <w:tcBorders>
              <w:top w:val="nil"/>
              <w:left w:val="nil"/>
              <w:bottom w:val="single" w:sz="4" w:space="0" w:color="000000"/>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0"/>
                <w:szCs w:val="20"/>
                <w:u w:val="single"/>
              </w:rPr>
            </w:pPr>
            <w:r w:rsidRPr="00DB500D">
              <w:rPr>
                <w:rFonts w:ascii="Arial" w:hAnsi="Arial" w:cs="Arial"/>
                <w:b/>
                <w:bCs/>
                <w:sz w:val="20"/>
                <w:szCs w:val="20"/>
                <w:u w:val="single"/>
              </w:rPr>
              <w:t>DAL Abertura</w:t>
            </w:r>
          </w:p>
        </w:tc>
      </w:tr>
      <w:tr w:rsidR="00744A2C" w:rsidRPr="00DB500D" w:rsidTr="00893BD4">
        <w:trPr>
          <w:trHeight w:val="540"/>
        </w:trPr>
        <w:tc>
          <w:tcPr>
            <w:tcW w:w="2710"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0"/>
                <w:szCs w:val="20"/>
                <w:u w:val="single"/>
              </w:rPr>
            </w:pPr>
          </w:p>
        </w:tc>
        <w:tc>
          <w:tcPr>
            <w:tcW w:w="1536" w:type="dxa"/>
            <w:vMerge/>
            <w:tcBorders>
              <w:top w:val="nil"/>
              <w:left w:val="nil"/>
              <w:bottom w:val="single" w:sz="4" w:space="0" w:color="000000"/>
              <w:right w:val="nil"/>
            </w:tcBorders>
            <w:vAlign w:val="center"/>
            <w:hideMark/>
          </w:tcPr>
          <w:p w:rsidR="00A06E97" w:rsidRPr="00DB500D" w:rsidRDefault="00A06E97" w:rsidP="00930032">
            <w:pPr>
              <w:keepNext/>
              <w:keepLines/>
              <w:rPr>
                <w:rFonts w:ascii="Arial" w:hAnsi="Arial" w:cs="Arial"/>
                <w:b/>
                <w:bCs/>
                <w:sz w:val="20"/>
                <w:szCs w:val="20"/>
                <w:u w:val="single"/>
              </w:rPr>
            </w:pPr>
          </w:p>
        </w:tc>
        <w:tc>
          <w:tcPr>
            <w:tcW w:w="1636" w:type="dxa"/>
            <w:vMerge/>
            <w:tcBorders>
              <w:top w:val="nil"/>
              <w:left w:val="nil"/>
              <w:bottom w:val="single" w:sz="4" w:space="0" w:color="000000"/>
              <w:right w:val="nil"/>
            </w:tcBorders>
            <w:vAlign w:val="center"/>
            <w:hideMark/>
          </w:tcPr>
          <w:p w:rsidR="00A06E97" w:rsidRPr="00DB500D" w:rsidRDefault="00A06E97" w:rsidP="00930032">
            <w:pPr>
              <w:keepNext/>
              <w:keepLines/>
              <w:rPr>
                <w:rFonts w:ascii="Arial" w:hAnsi="Arial" w:cs="Arial"/>
                <w:sz w:val="20"/>
                <w:szCs w:val="20"/>
                <w:u w:val="single"/>
              </w:rPr>
            </w:pPr>
          </w:p>
        </w:tc>
        <w:tc>
          <w:tcPr>
            <w:tcW w:w="1498" w:type="dxa"/>
            <w:vMerge/>
            <w:tcBorders>
              <w:top w:val="nil"/>
              <w:left w:val="nil"/>
              <w:bottom w:val="single" w:sz="4" w:space="0" w:color="000000"/>
              <w:right w:val="nil"/>
            </w:tcBorders>
            <w:vAlign w:val="center"/>
            <w:hideMark/>
          </w:tcPr>
          <w:p w:rsidR="00A06E97" w:rsidRPr="00DB500D" w:rsidRDefault="00A06E97" w:rsidP="00930032">
            <w:pPr>
              <w:keepNext/>
              <w:keepLines/>
              <w:rPr>
                <w:rFonts w:ascii="Arial" w:hAnsi="Arial" w:cs="Arial"/>
                <w:b/>
                <w:bCs/>
                <w:sz w:val="20"/>
                <w:szCs w:val="20"/>
                <w:u w:val="single"/>
              </w:rPr>
            </w:pPr>
          </w:p>
        </w:tc>
      </w:tr>
      <w:tr w:rsidR="00744A2C" w:rsidRPr="00DB500D" w:rsidTr="00893BD4">
        <w:trPr>
          <w:trHeight w:val="260"/>
        </w:trPr>
        <w:tc>
          <w:tcPr>
            <w:tcW w:w="7380" w:type="dxa"/>
            <w:gridSpan w:val="4"/>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ATIVOS</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 xml:space="preserve">Caixa e Eq. </w:t>
            </w:r>
            <w:proofErr w:type="gramStart"/>
            <w:r w:rsidRPr="00DB500D">
              <w:rPr>
                <w:rFonts w:ascii="Arial" w:hAnsi="Arial" w:cs="Arial"/>
                <w:sz w:val="20"/>
                <w:szCs w:val="20"/>
              </w:rPr>
              <w:t>Caixa</w:t>
            </w:r>
            <w:proofErr w:type="gramEnd"/>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12.500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12.500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Aplicações Financeiras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5.000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5.000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Contas a Receber</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52.000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(12.000)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40.000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Estoques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86.000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18.000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104.000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Tributos a Compensar</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65.000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(45.000)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20.000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Depósitos Judiciais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89.000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89.000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Imobilizado</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i/>
                <w:iCs/>
                <w:sz w:val="20"/>
                <w:szCs w:val="20"/>
              </w:rPr>
            </w:pPr>
            <w:r w:rsidRPr="00DB500D">
              <w:rPr>
                <w:rFonts w:ascii="Arial" w:hAnsi="Arial" w:cs="Arial"/>
                <w:i/>
                <w:iCs/>
                <w:sz w:val="20"/>
                <w:szCs w:val="20"/>
              </w:rPr>
              <w:t xml:space="preserve">Veículos </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168.000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12.000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180.000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i/>
                <w:iCs/>
                <w:sz w:val="20"/>
                <w:szCs w:val="20"/>
              </w:rPr>
            </w:pPr>
            <w:r w:rsidRPr="00DB500D">
              <w:rPr>
                <w:rFonts w:ascii="Arial" w:hAnsi="Arial" w:cs="Arial"/>
                <w:i/>
                <w:iCs/>
                <w:sz w:val="20"/>
                <w:szCs w:val="20"/>
              </w:rPr>
              <w:t>Imóveis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650.000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120.000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770.000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Intangível</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i/>
                <w:iCs/>
                <w:sz w:val="20"/>
                <w:szCs w:val="20"/>
              </w:rPr>
            </w:pPr>
            <w:r w:rsidRPr="00DB500D">
              <w:rPr>
                <w:rFonts w:ascii="Arial" w:hAnsi="Arial" w:cs="Arial"/>
                <w:i/>
                <w:iCs/>
                <w:sz w:val="20"/>
                <w:szCs w:val="20"/>
              </w:rPr>
              <w:t>Patente</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10.000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10.000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i/>
                <w:iCs/>
                <w:sz w:val="20"/>
                <w:szCs w:val="20"/>
              </w:rPr>
            </w:pPr>
            <w:r w:rsidRPr="00DB500D">
              <w:rPr>
                <w:rFonts w:ascii="Arial" w:hAnsi="Arial" w:cs="Arial"/>
                <w:i/>
                <w:iCs/>
                <w:sz w:val="20"/>
                <w:szCs w:val="20"/>
              </w:rPr>
              <w:t>Software</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35.000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(35.000)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Ativos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1.162.500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68.000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1.230.500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r>
      <w:tr w:rsidR="00744A2C" w:rsidRPr="00DB500D" w:rsidTr="00893BD4">
        <w:trPr>
          <w:trHeight w:val="260"/>
        </w:trPr>
        <w:tc>
          <w:tcPr>
            <w:tcW w:w="7380" w:type="dxa"/>
            <w:gridSpan w:val="4"/>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PASSIVOS</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Passivos Determinados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Receitas Antecipadas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53.000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53.000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Gastos Liquidação</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120.000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120.000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Salários e Encargos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269.000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269.000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Obrigações Tributárias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348.000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348.000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Fornecedores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289.000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289.000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Empréstimos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689.000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689.000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Provisões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Provisões Trabalhistas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12.000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13.000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25.000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Provisões Tributárias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153.000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153.000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Provisões Cíveis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89.000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89.000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Passivos</w:t>
            </w: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1.660.000</w:t>
            </w: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375.000</w:t>
            </w: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2.035.000</w:t>
            </w:r>
          </w:p>
        </w:tc>
      </w:tr>
      <w:tr w:rsidR="00744A2C" w:rsidRPr="00DB500D" w:rsidTr="00893BD4">
        <w:trPr>
          <w:trHeight w:val="260"/>
        </w:trPr>
        <w:tc>
          <w:tcPr>
            <w:tcW w:w="27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
        </w:tc>
        <w:tc>
          <w:tcPr>
            <w:tcW w:w="15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6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49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r>
      <w:tr w:rsidR="00A06E97" w:rsidRPr="00DB500D" w:rsidTr="00893BD4">
        <w:trPr>
          <w:trHeight w:val="260"/>
        </w:trPr>
        <w:tc>
          <w:tcPr>
            <w:tcW w:w="2710"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Ativos Líquidos</w:t>
            </w:r>
          </w:p>
        </w:tc>
        <w:tc>
          <w:tcPr>
            <w:tcW w:w="1536"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(497.500)</w:t>
            </w:r>
          </w:p>
        </w:tc>
        <w:tc>
          <w:tcPr>
            <w:tcW w:w="1636"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(307.000)</w:t>
            </w:r>
          </w:p>
        </w:tc>
        <w:tc>
          <w:tcPr>
            <w:tcW w:w="1498"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(804.500)</w:t>
            </w:r>
          </w:p>
        </w:tc>
      </w:tr>
    </w:tbl>
    <w:p w:rsidR="00A06E97" w:rsidRPr="00DB500D" w:rsidRDefault="00A06E97" w:rsidP="00A06E97">
      <w:pPr>
        <w:keepNext/>
        <w:keepLines/>
        <w:rPr>
          <w:rFonts w:ascii="Arial" w:hAnsi="Arial" w:cs="Arial"/>
          <w:sz w:val="20"/>
          <w:szCs w:val="20"/>
        </w:rPr>
      </w:pPr>
    </w:p>
    <w:p w:rsidR="00A06E97" w:rsidRPr="00DB500D" w:rsidRDefault="00A06E97" w:rsidP="00A06E97">
      <w:pPr>
        <w:pStyle w:val="ApendiceNumerado"/>
        <w:rPr>
          <w:sz w:val="24"/>
          <w:szCs w:val="24"/>
        </w:rPr>
      </w:pPr>
      <w:r w:rsidRPr="00DB500D">
        <w:rPr>
          <w:sz w:val="24"/>
          <w:szCs w:val="24"/>
        </w:rPr>
        <w:t xml:space="preserve"> As bases de mensuração para os ajustes apresentados devem ser indicadas nas respectivas notas explicativas.</w:t>
      </w:r>
    </w:p>
    <w:p w:rsidR="00A06E97" w:rsidRPr="00DB500D" w:rsidRDefault="00A06E97" w:rsidP="00A06E97">
      <w:pPr>
        <w:pStyle w:val="ApendiceNumerado"/>
        <w:rPr>
          <w:sz w:val="24"/>
          <w:szCs w:val="24"/>
        </w:rPr>
      </w:pPr>
      <w:r w:rsidRPr="00DB500D">
        <w:rPr>
          <w:sz w:val="24"/>
          <w:szCs w:val="24"/>
        </w:rPr>
        <w:t xml:space="preserve"> A Demonstração dos Ativos Líquidos de Abertura representa a primeira demonstração do período no qual a entidade passa a adotar o presente Pronunciamento. O modelo acima apresenta na primeira coluna o último balanço patrimonial conforme produzido pelas normas aplicáveis para as entidades em continuidade. Posteriormente, são apresentados os ajustes necessários para a obtenção dos saldos de abertura da liquidação, incluindo-se o reconhecimento de provisões conforme critérios deste Pronunciamento e identificação de ativos não reconhecidos anteriormente. Por fim, a última coluna representa os saldos iniciais dos ativos e passivos já reconhecidos com base nos critérios exigidos pelo presente Pronunciamento.</w:t>
      </w:r>
    </w:p>
    <w:p w:rsidR="00A06E97" w:rsidRPr="00DB500D" w:rsidRDefault="00A06E97" w:rsidP="00A06E97">
      <w:pPr>
        <w:pStyle w:val="ApendiceNumerado"/>
        <w:rPr>
          <w:sz w:val="24"/>
          <w:szCs w:val="24"/>
        </w:rPr>
      </w:pPr>
      <w:r w:rsidRPr="00DB500D">
        <w:rPr>
          <w:sz w:val="24"/>
          <w:szCs w:val="24"/>
        </w:rPr>
        <w:t xml:space="preserve"> Juntamente com a Demonstração dos Ativos Líquidos de Abertura, o seguinte modelo da Mutação dos Ativos Líquidos pode ser divulgado:</w:t>
      </w:r>
    </w:p>
    <w:tbl>
      <w:tblPr>
        <w:tblW w:w="5380" w:type="dxa"/>
        <w:jc w:val="center"/>
        <w:tblInd w:w="-146" w:type="dxa"/>
        <w:tblCellMar>
          <w:left w:w="70" w:type="dxa"/>
          <w:right w:w="70" w:type="dxa"/>
        </w:tblCellMar>
        <w:tblLook w:val="04A0"/>
      </w:tblPr>
      <w:tblGrid>
        <w:gridCol w:w="3702"/>
        <w:gridCol w:w="1678"/>
      </w:tblGrid>
      <w:tr w:rsidR="00744A2C" w:rsidRPr="00DB500D" w:rsidTr="00893BD4">
        <w:trPr>
          <w:trHeight w:val="226"/>
          <w:jc w:val="center"/>
        </w:trPr>
        <w:tc>
          <w:tcPr>
            <w:tcW w:w="5380" w:type="dxa"/>
            <w:gridSpan w:val="2"/>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2"/>
                <w:szCs w:val="22"/>
              </w:rPr>
            </w:pPr>
            <w:r w:rsidRPr="00DB500D">
              <w:rPr>
                <w:rFonts w:ascii="Arial" w:hAnsi="Arial" w:cs="Arial"/>
                <w:b/>
                <w:bCs/>
                <w:sz w:val="22"/>
                <w:szCs w:val="22"/>
              </w:rPr>
              <w:lastRenderedPageBreak/>
              <w:t>Demonstração da Mutação dos Ativos Líquidos</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2"/>
                <w:szCs w:val="22"/>
              </w:rPr>
            </w:pP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893BD4">
        <w:trPr>
          <w:trHeight w:val="244"/>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c>
          <w:tcPr>
            <w:tcW w:w="1678" w:type="dxa"/>
            <w:tcBorders>
              <w:top w:val="nil"/>
              <w:left w:val="nil"/>
              <w:bottom w:val="nil"/>
              <w:right w:val="nil"/>
            </w:tcBorders>
            <w:shd w:val="clear" w:color="auto" w:fill="auto"/>
            <w:vAlign w:val="bottom"/>
            <w:hideMark/>
          </w:tcPr>
          <w:p w:rsidR="00A06E97" w:rsidRPr="00DB500D" w:rsidRDefault="00A06E97" w:rsidP="00930032">
            <w:pPr>
              <w:keepNext/>
              <w:keepLines/>
              <w:jc w:val="center"/>
              <w:rPr>
                <w:rFonts w:ascii="Arial" w:hAnsi="Arial" w:cs="Arial"/>
                <w:b/>
                <w:bCs/>
                <w:sz w:val="22"/>
                <w:szCs w:val="22"/>
                <w:u w:val="single"/>
              </w:rPr>
            </w:pPr>
            <w:r w:rsidRPr="00DB500D">
              <w:rPr>
                <w:rFonts w:ascii="Arial" w:hAnsi="Arial" w:cs="Arial"/>
                <w:b/>
                <w:bCs/>
                <w:sz w:val="22"/>
                <w:szCs w:val="22"/>
              </w:rPr>
              <w:t>DAL</w:t>
            </w:r>
            <w:r w:rsidRPr="00DB500D">
              <w:rPr>
                <w:rFonts w:ascii="Arial" w:hAnsi="Arial" w:cs="Arial"/>
                <w:b/>
                <w:bCs/>
                <w:sz w:val="22"/>
                <w:szCs w:val="22"/>
                <w:u w:val="single"/>
              </w:rPr>
              <w:t xml:space="preserve"> Abertura</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2"/>
                <w:szCs w:val="22"/>
                <w:u w:val="single"/>
              </w:rPr>
            </w:pPr>
          </w:p>
        </w:tc>
        <w:tc>
          <w:tcPr>
            <w:tcW w:w="1678" w:type="dxa"/>
            <w:tcBorders>
              <w:top w:val="nil"/>
              <w:left w:val="nil"/>
              <w:bottom w:val="nil"/>
              <w:right w:val="nil"/>
            </w:tcBorders>
            <w:shd w:val="clear" w:color="auto" w:fill="auto"/>
            <w:vAlign w:val="bottom"/>
            <w:hideMark/>
          </w:tcPr>
          <w:p w:rsidR="00A06E97" w:rsidRPr="00DB500D" w:rsidRDefault="00A06E97" w:rsidP="00930032">
            <w:pPr>
              <w:keepNext/>
              <w:keepLines/>
              <w:rPr>
                <w:rFonts w:ascii="Arial" w:hAnsi="Arial" w:cs="Arial"/>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Venda de Ativos e Serviços</w:t>
            </w:r>
          </w:p>
        </w:tc>
        <w:tc>
          <w:tcPr>
            <w:tcW w:w="1678" w:type="dxa"/>
            <w:tcBorders>
              <w:top w:val="nil"/>
              <w:left w:val="nil"/>
              <w:bottom w:val="nil"/>
              <w:right w:val="nil"/>
            </w:tcBorders>
            <w:shd w:val="clear" w:color="auto" w:fill="auto"/>
            <w:vAlign w:val="bottom"/>
            <w:hideMark/>
          </w:tcPr>
          <w:p w:rsidR="00A06E97" w:rsidRPr="00DB500D" w:rsidRDefault="00A06E97" w:rsidP="00930032">
            <w:pPr>
              <w:keepNext/>
              <w:keepLines/>
              <w:rPr>
                <w:rFonts w:ascii="Arial" w:hAnsi="Arial" w:cs="Arial"/>
                <w:b/>
                <w:bCs/>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Vendas Estoques</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CMV</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Vendas Veículos</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Custo de Venda dos Veículos</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Vendas Imóveis</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Custo de Venda dos Imóveis</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roofErr w:type="gramStart"/>
            <w:r w:rsidRPr="00DB500D">
              <w:rPr>
                <w:rFonts w:ascii="Arial" w:hAnsi="Arial" w:cs="Arial"/>
                <w:sz w:val="22"/>
                <w:szCs w:val="22"/>
              </w:rPr>
              <w:t>Vendas Marca</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Custo de Venda da Marca</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Venda de Serviços</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Ajuste Valor Realizável</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Contas a Receber </w:t>
            </w:r>
            <w:proofErr w:type="gramStart"/>
            <w:r w:rsidRPr="00DB500D">
              <w:rPr>
                <w:rFonts w:ascii="Arial" w:hAnsi="Arial" w:cs="Arial"/>
                <w:sz w:val="22"/>
                <w:szCs w:val="22"/>
                <w:vertAlign w:val="superscript"/>
              </w:rPr>
              <w:t>1</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(12.000)</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Estoques </w:t>
            </w:r>
            <w:proofErr w:type="gramStart"/>
            <w:r w:rsidRPr="00DB500D">
              <w:rPr>
                <w:rFonts w:ascii="Arial" w:hAnsi="Arial" w:cs="Arial"/>
                <w:sz w:val="22"/>
                <w:szCs w:val="22"/>
                <w:vertAlign w:val="superscript"/>
              </w:rPr>
              <w:t>2</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18.000</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Tributos a Compensar </w:t>
            </w:r>
            <w:proofErr w:type="gramStart"/>
            <w:r w:rsidRPr="00DB500D">
              <w:rPr>
                <w:rFonts w:ascii="Arial" w:hAnsi="Arial" w:cs="Arial"/>
                <w:sz w:val="22"/>
                <w:szCs w:val="22"/>
                <w:vertAlign w:val="superscript"/>
              </w:rPr>
              <w:t>3</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(45.000)</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Veículos </w:t>
            </w:r>
            <w:proofErr w:type="gramStart"/>
            <w:r w:rsidRPr="00DB500D">
              <w:rPr>
                <w:rFonts w:ascii="Arial" w:hAnsi="Arial" w:cs="Arial"/>
                <w:sz w:val="22"/>
                <w:szCs w:val="22"/>
                <w:vertAlign w:val="superscript"/>
              </w:rPr>
              <w:t>2</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12.000</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Imóveis </w:t>
            </w:r>
            <w:proofErr w:type="gramStart"/>
            <w:r w:rsidRPr="00DB500D">
              <w:rPr>
                <w:rFonts w:ascii="Arial" w:hAnsi="Arial" w:cs="Arial"/>
                <w:sz w:val="22"/>
                <w:szCs w:val="22"/>
                <w:vertAlign w:val="superscript"/>
              </w:rPr>
              <w:t>2</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120.000</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Patente </w:t>
            </w:r>
            <w:proofErr w:type="gramStart"/>
            <w:r w:rsidRPr="00DB500D">
              <w:rPr>
                <w:rFonts w:ascii="Arial" w:hAnsi="Arial" w:cs="Arial"/>
                <w:sz w:val="22"/>
                <w:szCs w:val="22"/>
                <w:vertAlign w:val="superscript"/>
              </w:rPr>
              <w:t>4</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10.000</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Software </w:t>
            </w:r>
            <w:proofErr w:type="gramStart"/>
            <w:r w:rsidRPr="00DB500D">
              <w:rPr>
                <w:rFonts w:ascii="Arial" w:hAnsi="Arial" w:cs="Arial"/>
                <w:sz w:val="22"/>
                <w:szCs w:val="22"/>
                <w:vertAlign w:val="superscript"/>
              </w:rPr>
              <w:t>5</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(35.000)</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proofErr w:type="gramStart"/>
            <w:r w:rsidRPr="00DB500D">
              <w:rPr>
                <w:rFonts w:ascii="Arial" w:hAnsi="Arial" w:cs="Arial"/>
                <w:b/>
                <w:bCs/>
                <w:sz w:val="22"/>
                <w:szCs w:val="22"/>
              </w:rPr>
              <w:t>Ajuste Passivos Determinados</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Fornecedores </w:t>
            </w:r>
            <w:proofErr w:type="gramStart"/>
            <w:r w:rsidRPr="00DB500D">
              <w:rPr>
                <w:rFonts w:ascii="Arial" w:hAnsi="Arial" w:cs="Arial"/>
                <w:sz w:val="22"/>
                <w:szCs w:val="22"/>
                <w:vertAlign w:val="superscript"/>
              </w:rPr>
              <w:t>6</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Empréstimos </w:t>
            </w:r>
            <w:proofErr w:type="gramStart"/>
            <w:r w:rsidRPr="00DB500D">
              <w:rPr>
                <w:rFonts w:ascii="Arial" w:hAnsi="Arial" w:cs="Arial"/>
                <w:sz w:val="22"/>
                <w:szCs w:val="22"/>
                <w:vertAlign w:val="superscript"/>
              </w:rPr>
              <w:t>6</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Ajuste Provisões</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Trabalhistas </w:t>
            </w:r>
            <w:proofErr w:type="gramStart"/>
            <w:r w:rsidRPr="00DB500D">
              <w:rPr>
                <w:rFonts w:ascii="Arial" w:hAnsi="Arial" w:cs="Arial"/>
                <w:sz w:val="22"/>
                <w:szCs w:val="22"/>
                <w:vertAlign w:val="superscript"/>
              </w:rPr>
              <w:t>7</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(13.000)</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Tributárias </w:t>
            </w:r>
            <w:proofErr w:type="gramStart"/>
            <w:r w:rsidRPr="00DB500D">
              <w:rPr>
                <w:rFonts w:ascii="Arial" w:hAnsi="Arial" w:cs="Arial"/>
                <w:sz w:val="22"/>
                <w:szCs w:val="22"/>
                <w:vertAlign w:val="superscript"/>
              </w:rPr>
              <w:t>7</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(153.000)</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Cíveis </w:t>
            </w:r>
            <w:proofErr w:type="gramStart"/>
            <w:r w:rsidRPr="00DB500D">
              <w:rPr>
                <w:rFonts w:ascii="Arial" w:hAnsi="Arial" w:cs="Arial"/>
                <w:sz w:val="22"/>
                <w:szCs w:val="22"/>
                <w:vertAlign w:val="superscript"/>
              </w:rPr>
              <w:t>7</w:t>
            </w:r>
            <w:proofErr w:type="gramEnd"/>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(89.000)</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Gastos do Período</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Salários do Período</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Impostos</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Gastos Liquidação</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(120.000)</w:t>
            </w: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Perda Financeira</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Juros Empréstimos</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Juros Ap. Financeiras</w:t>
            </w: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893BD4">
        <w:trPr>
          <w:trHeight w:val="226"/>
          <w:jc w:val="center"/>
        </w:trPr>
        <w:tc>
          <w:tcPr>
            <w:tcW w:w="370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
        </w:tc>
        <w:tc>
          <w:tcPr>
            <w:tcW w:w="1678"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A06E97" w:rsidRPr="00DB500D" w:rsidTr="00893BD4">
        <w:trPr>
          <w:trHeight w:val="226"/>
          <w:jc w:val="center"/>
        </w:trPr>
        <w:tc>
          <w:tcPr>
            <w:tcW w:w="3702"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Variação dos Ativos Líquidos</w:t>
            </w:r>
          </w:p>
        </w:tc>
        <w:tc>
          <w:tcPr>
            <w:tcW w:w="1678"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r w:rsidRPr="00DB500D">
              <w:rPr>
                <w:rFonts w:ascii="Arial" w:hAnsi="Arial" w:cs="Arial"/>
                <w:b/>
                <w:bCs/>
                <w:sz w:val="22"/>
                <w:szCs w:val="22"/>
              </w:rPr>
              <w:t>(307.000)</w:t>
            </w:r>
          </w:p>
        </w:tc>
      </w:tr>
    </w:tbl>
    <w:p w:rsidR="00A06E97" w:rsidRPr="00DB500D" w:rsidRDefault="00A06E97" w:rsidP="00A06E97">
      <w:pPr>
        <w:pStyle w:val="ApendiceNumerado"/>
        <w:numPr>
          <w:ilvl w:val="0"/>
          <w:numId w:val="0"/>
        </w:numPr>
        <w:ind w:left="567" w:hanging="567"/>
        <w:rPr>
          <w:sz w:val="24"/>
          <w:szCs w:val="24"/>
        </w:rPr>
      </w:pP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t>1 – Baixa dos recebíveis que se espera não serão recebidos pela entidade.</w:t>
      </w: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t>2 – Ajuste a valor realizável líquido dos ativos.</w:t>
      </w: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t>3 – Baixa dos Tributos a Compensar que não serão realizados pela utilização ou venda.</w:t>
      </w: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t>4 – Reconhecimento e mensuração de patente passível de venda não reconhecida anteriormente.</w:t>
      </w: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t>5 – Baixa do direito de uso de software sem valor de venda.</w:t>
      </w: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t>6 – Ajuste como resultado da negociação com credores.</w:t>
      </w: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lastRenderedPageBreak/>
        <w:t>7 – Reconhecimento de provisões possíveis e/ou prováveis não reconhecidas anteriormente.</w:t>
      </w:r>
    </w:p>
    <w:p w:rsidR="00A06E97" w:rsidRPr="00DB500D" w:rsidRDefault="00A06E97" w:rsidP="00A06E97">
      <w:pPr>
        <w:pStyle w:val="ApendiceNumerado"/>
        <w:numPr>
          <w:ilvl w:val="0"/>
          <w:numId w:val="0"/>
        </w:numPr>
        <w:ind w:left="567" w:hanging="567"/>
        <w:rPr>
          <w:sz w:val="24"/>
          <w:szCs w:val="24"/>
        </w:rPr>
      </w:pPr>
    </w:p>
    <w:p w:rsidR="00A06E97" w:rsidRPr="00DB500D" w:rsidRDefault="00A06E97" w:rsidP="00A06E97">
      <w:pPr>
        <w:pStyle w:val="ApendiceNumerado"/>
        <w:rPr>
          <w:sz w:val="24"/>
          <w:szCs w:val="24"/>
        </w:rPr>
      </w:pPr>
      <w:r w:rsidRPr="00DB500D">
        <w:rPr>
          <w:sz w:val="24"/>
          <w:szCs w:val="24"/>
        </w:rPr>
        <w:t xml:space="preserve"> No momento da realização da Demonstração dos Ativos Líquidos de Abertura e da Demonstração da Mutação dos Ativos Líquidos de Abertura, não há Demonstração dos Fluxos de Caixa a ser divulgada, uma vez que se trata somente de ajustes de saldos contábeis para refletir a mudança de critérios de reconhecimento e mensuração de ativos e passivos ocorrida pela adoção do presente Pronunciamento.</w:t>
      </w: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B) Modelo Geral para Entidades em Liquidação – Primeiro Período da Liquidação</w:t>
      </w:r>
    </w:p>
    <w:p w:rsidR="00A06E97" w:rsidRPr="00DB500D" w:rsidRDefault="00A06E97" w:rsidP="00A06E97">
      <w:pPr>
        <w:pStyle w:val="TextosemFormatao"/>
        <w:rPr>
          <w:rFonts w:ascii="Arial" w:hAnsi="Arial" w:cs="Arial"/>
          <w:b/>
          <w:bCs/>
          <w:sz w:val="24"/>
          <w:szCs w:val="24"/>
        </w:rPr>
      </w:pPr>
    </w:p>
    <w:p w:rsidR="00A06E97" w:rsidRPr="00DB500D" w:rsidRDefault="00A06E97" w:rsidP="00A06E97">
      <w:pPr>
        <w:pStyle w:val="ApendiceNumerado"/>
        <w:rPr>
          <w:sz w:val="24"/>
          <w:szCs w:val="24"/>
        </w:rPr>
      </w:pPr>
      <w:r w:rsidRPr="00DB500D">
        <w:rPr>
          <w:sz w:val="24"/>
          <w:szCs w:val="24"/>
        </w:rPr>
        <w:t xml:space="preserve"> Ao término do primeiro período da liquidação, os seguintes modelos de demonstrações podem ser adotados:</w:t>
      </w:r>
    </w:p>
    <w:p w:rsidR="00A06E97" w:rsidRPr="00DB500D" w:rsidRDefault="00A06E97" w:rsidP="00A06E97">
      <w:pPr>
        <w:rPr>
          <w:rFonts w:ascii="Arial" w:hAnsi="Arial" w:cs="Arial"/>
        </w:rPr>
      </w:pPr>
    </w:p>
    <w:tbl>
      <w:tblPr>
        <w:tblW w:w="4600" w:type="dxa"/>
        <w:jc w:val="center"/>
        <w:tblCellMar>
          <w:left w:w="70" w:type="dxa"/>
          <w:right w:w="70" w:type="dxa"/>
        </w:tblCellMar>
        <w:tblLook w:val="04A0"/>
      </w:tblPr>
      <w:tblGrid>
        <w:gridCol w:w="2440"/>
        <w:gridCol w:w="1168"/>
        <w:gridCol w:w="1168"/>
      </w:tblGrid>
      <w:tr w:rsidR="00744A2C" w:rsidRPr="00DB500D" w:rsidTr="00930032">
        <w:trPr>
          <w:trHeight w:val="280"/>
          <w:jc w:val="center"/>
        </w:trPr>
        <w:tc>
          <w:tcPr>
            <w:tcW w:w="4600" w:type="dxa"/>
            <w:gridSpan w:val="3"/>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2"/>
                <w:szCs w:val="22"/>
              </w:rPr>
            </w:pPr>
            <w:r w:rsidRPr="00DB500D">
              <w:rPr>
                <w:rFonts w:ascii="Arial" w:hAnsi="Arial" w:cs="Arial"/>
                <w:b/>
                <w:bCs/>
                <w:sz w:val="22"/>
                <w:szCs w:val="22"/>
              </w:rPr>
              <w:lastRenderedPageBreak/>
              <w:t xml:space="preserve">Demonstração dos Ativos Líquidos </w:t>
            </w:r>
          </w:p>
        </w:tc>
      </w:tr>
      <w:tr w:rsidR="00744A2C" w:rsidRPr="00DB500D" w:rsidTr="00930032">
        <w:trPr>
          <w:trHeight w:val="560"/>
          <w:jc w:val="center"/>
        </w:trPr>
        <w:tc>
          <w:tcPr>
            <w:tcW w:w="2440"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ATIVOS</w:t>
            </w:r>
          </w:p>
        </w:tc>
        <w:tc>
          <w:tcPr>
            <w:tcW w:w="1100" w:type="dxa"/>
            <w:tcBorders>
              <w:top w:val="nil"/>
              <w:left w:val="nil"/>
              <w:bottom w:val="single" w:sz="4" w:space="0" w:color="auto"/>
              <w:right w:val="nil"/>
            </w:tcBorders>
            <w:shd w:val="clear" w:color="auto" w:fill="auto"/>
            <w:vAlign w:val="bottom"/>
            <w:hideMark/>
          </w:tcPr>
          <w:p w:rsidR="00A06E97" w:rsidRPr="00DB500D" w:rsidRDefault="00A06E97" w:rsidP="00930032">
            <w:pPr>
              <w:keepNext/>
              <w:keepLines/>
              <w:jc w:val="center"/>
              <w:rPr>
                <w:rFonts w:ascii="Arial" w:hAnsi="Arial" w:cs="Arial"/>
                <w:sz w:val="22"/>
                <w:szCs w:val="22"/>
              </w:rPr>
            </w:pPr>
            <w:r w:rsidRPr="00DB500D">
              <w:rPr>
                <w:rFonts w:ascii="Arial" w:hAnsi="Arial" w:cs="Arial"/>
                <w:sz w:val="22"/>
                <w:szCs w:val="22"/>
              </w:rPr>
              <w:t>DAL Abertura</w:t>
            </w:r>
          </w:p>
        </w:tc>
        <w:tc>
          <w:tcPr>
            <w:tcW w:w="1060" w:type="dxa"/>
            <w:tcBorders>
              <w:top w:val="nil"/>
              <w:left w:val="nil"/>
              <w:bottom w:val="single" w:sz="4" w:space="0" w:color="auto"/>
              <w:right w:val="nil"/>
            </w:tcBorders>
            <w:shd w:val="clear" w:color="auto" w:fill="auto"/>
            <w:vAlign w:val="bottom"/>
            <w:hideMark/>
          </w:tcPr>
          <w:p w:rsidR="00A06E97" w:rsidRPr="00DB500D" w:rsidRDefault="00A06E97" w:rsidP="00930032">
            <w:pPr>
              <w:keepNext/>
              <w:keepLines/>
              <w:jc w:val="center"/>
              <w:rPr>
                <w:rFonts w:ascii="Arial" w:hAnsi="Arial" w:cs="Arial"/>
                <w:sz w:val="22"/>
                <w:szCs w:val="22"/>
              </w:rPr>
            </w:pPr>
            <w:r w:rsidRPr="00DB500D">
              <w:rPr>
                <w:rFonts w:ascii="Arial" w:hAnsi="Arial" w:cs="Arial"/>
                <w:sz w:val="22"/>
                <w:szCs w:val="22"/>
              </w:rPr>
              <w:t>X1</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Caixa e Eq. </w:t>
            </w:r>
            <w:proofErr w:type="gramStart"/>
            <w:r w:rsidRPr="00DB500D">
              <w:rPr>
                <w:rFonts w:ascii="Arial" w:hAnsi="Arial" w:cs="Arial"/>
                <w:sz w:val="22"/>
                <w:szCs w:val="22"/>
              </w:rPr>
              <w:t>Caixa</w:t>
            </w:r>
            <w:proofErr w:type="gramEnd"/>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12.500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14.150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Aplicações Financeiras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5.000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5.200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Contas a Receber</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40.000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110.000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Estoques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104.000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70.500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Tributos a Compensar</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20.000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20.000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Depósitos Judiciais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89.000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85.000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Imobilizado</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Veículos </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180.000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124.000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Imóveis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770.000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325.000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Intangível</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Patente</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10.000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Software</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Total de Ativos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r w:rsidRPr="00DB500D">
              <w:rPr>
                <w:rFonts w:ascii="Arial" w:hAnsi="Arial" w:cs="Arial"/>
                <w:b/>
                <w:bCs/>
                <w:sz w:val="22"/>
                <w:szCs w:val="22"/>
              </w:rPr>
              <w:t>1.230.500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r w:rsidRPr="00DB500D">
              <w:rPr>
                <w:rFonts w:ascii="Arial" w:hAnsi="Arial" w:cs="Arial"/>
                <w:b/>
                <w:bCs/>
                <w:sz w:val="22"/>
                <w:szCs w:val="22"/>
              </w:rPr>
              <w:t>753.850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930032">
        <w:trPr>
          <w:trHeight w:val="260"/>
          <w:jc w:val="center"/>
        </w:trPr>
        <w:tc>
          <w:tcPr>
            <w:tcW w:w="2440"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PASSIVOS</w:t>
            </w:r>
          </w:p>
        </w:tc>
        <w:tc>
          <w:tcPr>
            <w:tcW w:w="1100"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 </w:t>
            </w:r>
          </w:p>
        </w:tc>
        <w:tc>
          <w:tcPr>
            <w:tcW w:w="1060"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 </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Passivos Determinados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Receitas Antecipadas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53.000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41.000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Gastos Liquidação</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120.000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122.000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Salários e Encargos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269.000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161.000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Obrigações Tributárias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348.000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288.000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Fornecedores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289.000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184.000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Empréstimos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689.000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531.000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Provisões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Provisões Trabalhistas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25.000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25.000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Provisões Tributárias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153.000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159.000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Provisões Cíveis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89.000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52.000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Total de Passivos</w:t>
            </w: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r w:rsidRPr="00DB500D">
              <w:rPr>
                <w:rFonts w:ascii="Arial" w:hAnsi="Arial" w:cs="Arial"/>
                <w:b/>
                <w:bCs/>
                <w:sz w:val="22"/>
                <w:szCs w:val="22"/>
              </w:rPr>
              <w:t>2.035.000</w:t>
            </w: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r w:rsidRPr="00DB500D">
              <w:rPr>
                <w:rFonts w:ascii="Arial" w:hAnsi="Arial" w:cs="Arial"/>
                <w:b/>
                <w:bCs/>
                <w:sz w:val="22"/>
                <w:szCs w:val="22"/>
              </w:rPr>
              <w:t>1.563.000</w:t>
            </w:r>
          </w:p>
        </w:tc>
      </w:tr>
      <w:tr w:rsidR="00744A2C" w:rsidRPr="00DB500D" w:rsidTr="00930032">
        <w:trPr>
          <w:trHeight w:val="260"/>
          <w:jc w:val="center"/>
        </w:trPr>
        <w:tc>
          <w:tcPr>
            <w:tcW w:w="244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p>
        </w:tc>
        <w:tc>
          <w:tcPr>
            <w:tcW w:w="110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c>
          <w:tcPr>
            <w:tcW w:w="106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A06E97" w:rsidRPr="00DB500D" w:rsidTr="00930032">
        <w:trPr>
          <w:trHeight w:val="260"/>
          <w:jc w:val="center"/>
        </w:trPr>
        <w:tc>
          <w:tcPr>
            <w:tcW w:w="2440"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ATIVOS LÍQUIDOS</w:t>
            </w:r>
          </w:p>
        </w:tc>
        <w:tc>
          <w:tcPr>
            <w:tcW w:w="1100"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right"/>
              <w:rPr>
                <w:rFonts w:ascii="Arial" w:hAnsi="Arial" w:cs="Arial"/>
                <w:b/>
                <w:bCs/>
              </w:rPr>
            </w:pPr>
            <w:r w:rsidRPr="00DB500D">
              <w:rPr>
                <w:rFonts w:ascii="Arial" w:hAnsi="Arial" w:cs="Arial"/>
                <w:b/>
                <w:bCs/>
              </w:rPr>
              <w:t>(804.500)</w:t>
            </w:r>
          </w:p>
        </w:tc>
        <w:tc>
          <w:tcPr>
            <w:tcW w:w="1060"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right"/>
              <w:rPr>
                <w:rFonts w:ascii="Arial" w:hAnsi="Arial" w:cs="Arial"/>
                <w:b/>
                <w:bCs/>
              </w:rPr>
            </w:pPr>
            <w:r w:rsidRPr="00DB500D">
              <w:rPr>
                <w:rFonts w:ascii="Arial" w:hAnsi="Arial" w:cs="Arial"/>
                <w:b/>
                <w:bCs/>
              </w:rPr>
              <w:t>(809.150)</w:t>
            </w:r>
          </w:p>
        </w:tc>
      </w:tr>
    </w:tbl>
    <w:p w:rsidR="00A06E97" w:rsidRPr="00DB500D" w:rsidRDefault="00A06E97" w:rsidP="00A06E97">
      <w:pPr>
        <w:pStyle w:val="ApendiceNumerado"/>
        <w:numPr>
          <w:ilvl w:val="0"/>
          <w:numId w:val="0"/>
        </w:numPr>
        <w:ind w:left="567" w:hanging="567"/>
        <w:rPr>
          <w:sz w:val="24"/>
          <w:szCs w:val="24"/>
        </w:rPr>
      </w:pPr>
    </w:p>
    <w:tbl>
      <w:tblPr>
        <w:tblW w:w="4780" w:type="dxa"/>
        <w:jc w:val="center"/>
        <w:tblCellMar>
          <w:left w:w="70" w:type="dxa"/>
          <w:right w:w="70" w:type="dxa"/>
        </w:tblCellMar>
        <w:tblLook w:val="04A0"/>
      </w:tblPr>
      <w:tblGrid>
        <w:gridCol w:w="2836"/>
        <w:gridCol w:w="984"/>
        <w:gridCol w:w="1082"/>
      </w:tblGrid>
      <w:tr w:rsidR="00744A2C" w:rsidRPr="00DB500D" w:rsidTr="00930032">
        <w:trPr>
          <w:trHeight w:val="260"/>
          <w:jc w:val="center"/>
        </w:trPr>
        <w:tc>
          <w:tcPr>
            <w:tcW w:w="4780" w:type="dxa"/>
            <w:gridSpan w:val="3"/>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2"/>
                <w:szCs w:val="22"/>
              </w:rPr>
            </w:pPr>
            <w:r w:rsidRPr="00DB500D">
              <w:rPr>
                <w:rFonts w:ascii="Arial" w:hAnsi="Arial" w:cs="Arial"/>
                <w:b/>
                <w:bCs/>
                <w:sz w:val="22"/>
                <w:szCs w:val="22"/>
              </w:rPr>
              <w:lastRenderedPageBreak/>
              <w:t>Demonstração dos Fluxos de Caixa</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2"/>
                <w:szCs w:val="22"/>
              </w:rPr>
            </w:pP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930032">
        <w:trPr>
          <w:trHeight w:val="5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c>
          <w:tcPr>
            <w:tcW w:w="922" w:type="dxa"/>
            <w:tcBorders>
              <w:top w:val="nil"/>
              <w:left w:val="nil"/>
              <w:bottom w:val="nil"/>
              <w:right w:val="nil"/>
            </w:tcBorders>
            <w:shd w:val="clear" w:color="auto" w:fill="auto"/>
            <w:vAlign w:val="bottom"/>
            <w:hideMark/>
          </w:tcPr>
          <w:p w:rsidR="00A06E97" w:rsidRPr="00DB500D" w:rsidRDefault="00A06E97" w:rsidP="00930032">
            <w:pPr>
              <w:keepNext/>
              <w:keepLines/>
              <w:jc w:val="center"/>
              <w:rPr>
                <w:rFonts w:ascii="Arial" w:hAnsi="Arial" w:cs="Arial"/>
                <w:sz w:val="22"/>
                <w:szCs w:val="22"/>
                <w:u w:val="single"/>
              </w:rPr>
            </w:pPr>
            <w:r w:rsidRPr="00DB500D">
              <w:rPr>
                <w:rFonts w:ascii="Arial" w:hAnsi="Arial" w:cs="Arial"/>
                <w:sz w:val="22"/>
                <w:szCs w:val="22"/>
              </w:rPr>
              <w:t>DAL</w:t>
            </w:r>
            <w:r w:rsidRPr="00DB500D">
              <w:rPr>
                <w:rFonts w:ascii="Arial" w:hAnsi="Arial" w:cs="Arial"/>
                <w:sz w:val="22"/>
                <w:szCs w:val="22"/>
                <w:u w:val="single"/>
              </w:rPr>
              <w:t xml:space="preserve"> Abertura</w:t>
            </w:r>
          </w:p>
        </w:tc>
        <w:tc>
          <w:tcPr>
            <w:tcW w:w="1022" w:type="dxa"/>
            <w:tcBorders>
              <w:top w:val="nil"/>
              <w:left w:val="nil"/>
              <w:bottom w:val="nil"/>
              <w:right w:val="nil"/>
            </w:tcBorders>
            <w:shd w:val="clear" w:color="auto" w:fill="auto"/>
            <w:vAlign w:val="bottom"/>
            <w:hideMark/>
          </w:tcPr>
          <w:p w:rsidR="00A06E97" w:rsidRPr="00DB500D" w:rsidRDefault="00A06E97" w:rsidP="00930032">
            <w:pPr>
              <w:keepNext/>
              <w:keepLines/>
              <w:jc w:val="center"/>
              <w:rPr>
                <w:rFonts w:ascii="Arial" w:hAnsi="Arial" w:cs="Arial"/>
                <w:sz w:val="22"/>
                <w:szCs w:val="22"/>
                <w:u w:val="single"/>
              </w:rPr>
            </w:pPr>
            <w:r w:rsidRPr="00DB500D">
              <w:rPr>
                <w:rFonts w:ascii="Arial" w:hAnsi="Arial" w:cs="Arial"/>
                <w:sz w:val="22"/>
                <w:szCs w:val="22"/>
                <w:u w:val="single"/>
              </w:rPr>
              <w:t>X1</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Realização de Ativos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proofErr w:type="gramStart"/>
            <w:r w:rsidRPr="00DB500D">
              <w:rPr>
                <w:rFonts w:ascii="Arial" w:hAnsi="Arial" w:cs="Arial"/>
                <w:b/>
                <w:bCs/>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r w:rsidRPr="00DB500D">
              <w:rPr>
                <w:rFonts w:ascii="Arial" w:hAnsi="Arial" w:cs="Arial"/>
                <w:b/>
                <w:bCs/>
                <w:sz w:val="22"/>
                <w:szCs w:val="22"/>
              </w:rPr>
              <w:t>451.650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Venda de Serviços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2.500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Venda Estoque</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32.000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Venda Veículos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50.000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Venda Imóveis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350.000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Venda Marca</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8.000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roofErr w:type="spellStart"/>
            <w:r w:rsidRPr="00DB500D">
              <w:rPr>
                <w:rFonts w:ascii="Arial" w:hAnsi="Arial" w:cs="Arial"/>
                <w:sz w:val="22"/>
                <w:szCs w:val="22"/>
              </w:rPr>
              <w:t>Rec</w:t>
            </w:r>
            <w:proofErr w:type="spellEnd"/>
            <w:r w:rsidRPr="00DB500D">
              <w:rPr>
                <w:rFonts w:ascii="Arial" w:hAnsi="Arial" w:cs="Arial"/>
                <w:sz w:val="22"/>
                <w:szCs w:val="22"/>
              </w:rPr>
              <w:t xml:space="preserve"> Contas a </w:t>
            </w:r>
            <w:proofErr w:type="spellStart"/>
            <w:r w:rsidRPr="00DB500D">
              <w:rPr>
                <w:rFonts w:ascii="Arial" w:hAnsi="Arial" w:cs="Arial"/>
                <w:sz w:val="22"/>
                <w:szCs w:val="22"/>
              </w:rPr>
              <w:t>Rec</w:t>
            </w:r>
            <w:proofErr w:type="spellEnd"/>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19.000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Novos Depósitos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(10.000)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Rendimentos Financeiros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150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Aplicações Financeiras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Pagamento de Passivos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proofErr w:type="gramStart"/>
            <w:r w:rsidRPr="00DB500D">
              <w:rPr>
                <w:rFonts w:ascii="Arial" w:hAnsi="Arial" w:cs="Arial"/>
                <w:b/>
                <w:bCs/>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r w:rsidRPr="00DB500D">
              <w:rPr>
                <w:rFonts w:ascii="Arial" w:hAnsi="Arial" w:cs="Arial"/>
                <w:b/>
                <w:bCs/>
                <w:sz w:val="22"/>
                <w:szCs w:val="22"/>
              </w:rPr>
              <w:t>(450.000)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roofErr w:type="spellStart"/>
            <w:r w:rsidRPr="00DB500D">
              <w:rPr>
                <w:rFonts w:ascii="Arial" w:hAnsi="Arial" w:cs="Arial"/>
                <w:sz w:val="22"/>
                <w:szCs w:val="22"/>
              </w:rPr>
              <w:t>Pagto</w:t>
            </w:r>
            <w:proofErr w:type="spellEnd"/>
            <w:r w:rsidRPr="00DB500D">
              <w:rPr>
                <w:rFonts w:ascii="Arial" w:hAnsi="Arial" w:cs="Arial"/>
                <w:sz w:val="22"/>
                <w:szCs w:val="22"/>
              </w:rPr>
              <w:t xml:space="preserve"> Rec. Antecipadas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roofErr w:type="spellStart"/>
            <w:r w:rsidRPr="00DB500D">
              <w:rPr>
                <w:rFonts w:ascii="Arial" w:hAnsi="Arial" w:cs="Arial"/>
                <w:sz w:val="22"/>
                <w:szCs w:val="22"/>
              </w:rPr>
              <w:t>Pagto</w:t>
            </w:r>
            <w:proofErr w:type="spellEnd"/>
            <w:r w:rsidRPr="00DB500D">
              <w:rPr>
                <w:rFonts w:ascii="Arial" w:hAnsi="Arial" w:cs="Arial"/>
                <w:sz w:val="22"/>
                <w:szCs w:val="22"/>
              </w:rPr>
              <w:t xml:space="preserve"> Salários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(120.000)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roofErr w:type="spellStart"/>
            <w:r w:rsidRPr="00DB500D">
              <w:rPr>
                <w:rFonts w:ascii="Arial" w:hAnsi="Arial" w:cs="Arial"/>
                <w:sz w:val="22"/>
                <w:szCs w:val="22"/>
              </w:rPr>
              <w:t>Pagto</w:t>
            </w:r>
            <w:proofErr w:type="spellEnd"/>
            <w:r w:rsidRPr="00DB500D">
              <w:rPr>
                <w:rFonts w:ascii="Arial" w:hAnsi="Arial" w:cs="Arial"/>
                <w:sz w:val="22"/>
                <w:szCs w:val="22"/>
              </w:rPr>
              <w:t xml:space="preserve"> Provisão Trab.</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(14.000)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roofErr w:type="spellStart"/>
            <w:r w:rsidRPr="00DB500D">
              <w:rPr>
                <w:rFonts w:ascii="Arial" w:hAnsi="Arial" w:cs="Arial"/>
                <w:sz w:val="22"/>
                <w:szCs w:val="22"/>
              </w:rPr>
              <w:t>Pagto</w:t>
            </w:r>
            <w:proofErr w:type="spellEnd"/>
            <w:r w:rsidRPr="00DB500D">
              <w:rPr>
                <w:rFonts w:ascii="Arial" w:hAnsi="Arial" w:cs="Arial"/>
                <w:sz w:val="22"/>
                <w:szCs w:val="22"/>
              </w:rPr>
              <w:t xml:space="preserve"> Impostos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(89.000)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roofErr w:type="spellStart"/>
            <w:r w:rsidRPr="00DB500D">
              <w:rPr>
                <w:rFonts w:ascii="Arial" w:hAnsi="Arial" w:cs="Arial"/>
                <w:sz w:val="22"/>
                <w:szCs w:val="22"/>
              </w:rPr>
              <w:t>Pagto</w:t>
            </w:r>
            <w:proofErr w:type="spellEnd"/>
            <w:r w:rsidRPr="00DB500D">
              <w:rPr>
                <w:rFonts w:ascii="Arial" w:hAnsi="Arial" w:cs="Arial"/>
                <w:sz w:val="22"/>
                <w:szCs w:val="22"/>
              </w:rPr>
              <w:t xml:space="preserve"> Fornecedores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(85.000)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roofErr w:type="spellStart"/>
            <w:r w:rsidRPr="00DB500D">
              <w:rPr>
                <w:rFonts w:ascii="Arial" w:hAnsi="Arial" w:cs="Arial"/>
                <w:sz w:val="22"/>
                <w:szCs w:val="22"/>
              </w:rPr>
              <w:t>Pagto</w:t>
            </w:r>
            <w:proofErr w:type="spellEnd"/>
            <w:r w:rsidRPr="00DB500D">
              <w:rPr>
                <w:rFonts w:ascii="Arial" w:hAnsi="Arial" w:cs="Arial"/>
                <w:sz w:val="22"/>
                <w:szCs w:val="22"/>
              </w:rPr>
              <w:t xml:space="preserve"> Pago Empréstimos</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(95.000)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roofErr w:type="spellStart"/>
            <w:r w:rsidRPr="00DB500D">
              <w:rPr>
                <w:rFonts w:ascii="Arial" w:hAnsi="Arial" w:cs="Arial"/>
                <w:sz w:val="22"/>
                <w:szCs w:val="22"/>
              </w:rPr>
              <w:t>Pagto</w:t>
            </w:r>
            <w:proofErr w:type="spellEnd"/>
            <w:r w:rsidRPr="00DB500D">
              <w:rPr>
                <w:rFonts w:ascii="Arial" w:hAnsi="Arial" w:cs="Arial"/>
                <w:sz w:val="22"/>
                <w:szCs w:val="22"/>
              </w:rPr>
              <w:t xml:space="preserve"> Prov. Cível</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(25.000)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proofErr w:type="spellStart"/>
            <w:r w:rsidRPr="00DB500D">
              <w:rPr>
                <w:rFonts w:ascii="Arial" w:hAnsi="Arial" w:cs="Arial"/>
                <w:sz w:val="22"/>
                <w:szCs w:val="22"/>
              </w:rPr>
              <w:t>Pagto</w:t>
            </w:r>
            <w:proofErr w:type="spellEnd"/>
            <w:r w:rsidRPr="00DB500D">
              <w:rPr>
                <w:rFonts w:ascii="Arial" w:hAnsi="Arial" w:cs="Arial"/>
                <w:sz w:val="22"/>
                <w:szCs w:val="22"/>
              </w:rPr>
              <w:t xml:space="preserve"> Gastos Liquidação</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roofErr w:type="gramStart"/>
            <w:r w:rsidRPr="00DB500D">
              <w:rPr>
                <w:rFonts w:ascii="Arial" w:hAnsi="Arial" w:cs="Arial"/>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(10.000)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Caixa Gerado (Consumido)</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proofErr w:type="gramStart"/>
            <w:r w:rsidRPr="00DB500D">
              <w:rPr>
                <w:rFonts w:ascii="Arial" w:hAnsi="Arial" w:cs="Arial"/>
                <w:b/>
                <w:bCs/>
                <w:sz w:val="22"/>
                <w:szCs w:val="22"/>
              </w:rPr>
              <w:t>0</w:t>
            </w:r>
            <w:proofErr w:type="gramEnd"/>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r w:rsidRPr="00DB500D">
              <w:rPr>
                <w:rFonts w:ascii="Arial" w:hAnsi="Arial" w:cs="Arial"/>
                <w:b/>
                <w:bCs/>
                <w:sz w:val="22"/>
                <w:szCs w:val="22"/>
              </w:rPr>
              <w:t>1.650</w:t>
            </w: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p>
        </w:tc>
      </w:tr>
      <w:tr w:rsidR="00744A2C"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r w:rsidRPr="00DB500D">
              <w:rPr>
                <w:rFonts w:ascii="Arial" w:hAnsi="Arial" w:cs="Arial"/>
                <w:sz w:val="22"/>
                <w:szCs w:val="22"/>
              </w:rPr>
              <w:t>Saldo Inicial de Caixa</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12.500</w:t>
            </w:r>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12.500</w:t>
            </w:r>
          </w:p>
        </w:tc>
      </w:tr>
      <w:tr w:rsidR="00A06E97" w:rsidRPr="00DB500D" w:rsidTr="00930032">
        <w:trPr>
          <w:trHeight w:val="260"/>
          <w:jc w:val="center"/>
        </w:trPr>
        <w:tc>
          <w:tcPr>
            <w:tcW w:w="283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2"/>
                <w:szCs w:val="22"/>
              </w:rPr>
            </w:pPr>
            <w:r w:rsidRPr="00DB500D">
              <w:rPr>
                <w:rFonts w:ascii="Arial" w:hAnsi="Arial" w:cs="Arial"/>
                <w:sz w:val="22"/>
                <w:szCs w:val="22"/>
              </w:rPr>
              <w:t>Saldo Final de Caixa</w:t>
            </w:r>
          </w:p>
        </w:tc>
        <w:tc>
          <w:tcPr>
            <w:tcW w:w="9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12.500</w:t>
            </w:r>
          </w:p>
        </w:tc>
        <w:tc>
          <w:tcPr>
            <w:tcW w:w="1022"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2"/>
                <w:szCs w:val="22"/>
              </w:rPr>
            </w:pPr>
            <w:r w:rsidRPr="00DB500D">
              <w:rPr>
                <w:rFonts w:ascii="Arial" w:hAnsi="Arial" w:cs="Arial"/>
                <w:sz w:val="22"/>
                <w:szCs w:val="22"/>
              </w:rPr>
              <w:t>14.150</w:t>
            </w:r>
          </w:p>
        </w:tc>
      </w:tr>
    </w:tbl>
    <w:p w:rsidR="00A06E97" w:rsidRPr="00DB500D" w:rsidRDefault="00A06E97" w:rsidP="00A06E97">
      <w:pPr>
        <w:pStyle w:val="ApendiceNumerado"/>
        <w:numPr>
          <w:ilvl w:val="0"/>
          <w:numId w:val="0"/>
        </w:numPr>
        <w:ind w:left="567" w:hanging="567"/>
        <w:rPr>
          <w:sz w:val="24"/>
          <w:szCs w:val="24"/>
        </w:rPr>
      </w:pPr>
    </w:p>
    <w:tbl>
      <w:tblPr>
        <w:tblW w:w="6240" w:type="dxa"/>
        <w:jc w:val="center"/>
        <w:tblCellMar>
          <w:left w:w="70" w:type="dxa"/>
          <w:right w:w="70" w:type="dxa"/>
        </w:tblCellMar>
        <w:tblLook w:val="04A0"/>
      </w:tblPr>
      <w:tblGrid>
        <w:gridCol w:w="3461"/>
        <w:gridCol w:w="1569"/>
        <w:gridCol w:w="1210"/>
      </w:tblGrid>
      <w:tr w:rsidR="00744A2C" w:rsidRPr="00DB500D" w:rsidTr="00930032">
        <w:trPr>
          <w:trHeight w:val="260"/>
          <w:jc w:val="center"/>
        </w:trPr>
        <w:tc>
          <w:tcPr>
            <w:tcW w:w="6240" w:type="dxa"/>
            <w:gridSpan w:val="3"/>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center"/>
              <w:rPr>
                <w:rFonts w:ascii="Arial" w:hAnsi="Arial" w:cs="Arial"/>
                <w:b/>
                <w:bCs/>
              </w:rPr>
            </w:pPr>
            <w:r w:rsidRPr="00DB500D">
              <w:rPr>
                <w:rFonts w:ascii="Arial" w:hAnsi="Arial" w:cs="Arial"/>
                <w:b/>
                <w:bCs/>
              </w:rPr>
              <w:lastRenderedPageBreak/>
              <w:t>Demonstração da Mutação dos Ativos Líquidos</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jc w:val="center"/>
              <w:rPr>
                <w:rFonts w:ascii="Arial" w:hAnsi="Arial" w:cs="Arial"/>
                <w:b/>
                <w:bCs/>
              </w:rPr>
            </w:pP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8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c>
          <w:tcPr>
            <w:tcW w:w="1569" w:type="dxa"/>
            <w:tcBorders>
              <w:top w:val="nil"/>
              <w:left w:val="nil"/>
              <w:bottom w:val="nil"/>
              <w:right w:val="nil"/>
            </w:tcBorders>
            <w:shd w:val="clear" w:color="auto" w:fill="auto"/>
            <w:vAlign w:val="bottom"/>
            <w:hideMark/>
          </w:tcPr>
          <w:p w:rsidR="00A06E97" w:rsidRPr="00DB500D" w:rsidRDefault="00A06E97" w:rsidP="00930032">
            <w:pPr>
              <w:keepNext/>
              <w:keepLines/>
              <w:jc w:val="center"/>
              <w:rPr>
                <w:rFonts w:ascii="Arial" w:hAnsi="Arial" w:cs="Arial"/>
                <w:b/>
                <w:bCs/>
                <w:u w:val="single"/>
              </w:rPr>
            </w:pPr>
            <w:r w:rsidRPr="00DB500D">
              <w:rPr>
                <w:rFonts w:ascii="Arial" w:hAnsi="Arial" w:cs="Arial"/>
                <w:b/>
                <w:bCs/>
              </w:rPr>
              <w:t>DAL</w:t>
            </w:r>
            <w:r w:rsidRPr="00DB500D">
              <w:rPr>
                <w:rFonts w:ascii="Arial" w:hAnsi="Arial" w:cs="Arial"/>
                <w:b/>
                <w:bCs/>
                <w:u w:val="single"/>
              </w:rPr>
              <w:t xml:space="preserve"> Abertura</w:t>
            </w:r>
          </w:p>
        </w:tc>
        <w:tc>
          <w:tcPr>
            <w:tcW w:w="1210" w:type="dxa"/>
            <w:tcBorders>
              <w:top w:val="nil"/>
              <w:left w:val="nil"/>
              <w:bottom w:val="nil"/>
              <w:right w:val="nil"/>
            </w:tcBorders>
            <w:shd w:val="clear" w:color="auto" w:fill="auto"/>
            <w:vAlign w:val="bottom"/>
            <w:hideMark/>
          </w:tcPr>
          <w:p w:rsidR="00A06E97" w:rsidRPr="00DB500D" w:rsidRDefault="00A06E97" w:rsidP="00930032">
            <w:pPr>
              <w:keepNext/>
              <w:keepLines/>
              <w:jc w:val="center"/>
              <w:rPr>
                <w:rFonts w:ascii="Arial" w:hAnsi="Arial" w:cs="Arial"/>
                <w:b/>
                <w:bCs/>
                <w:u w:val="single"/>
              </w:rPr>
            </w:pPr>
            <w:r w:rsidRPr="00DB500D">
              <w:rPr>
                <w:rFonts w:ascii="Arial" w:hAnsi="Arial" w:cs="Arial"/>
                <w:b/>
                <w:bCs/>
                <w:u w:val="single"/>
              </w:rPr>
              <w:t>X1</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jc w:val="center"/>
              <w:rPr>
                <w:rFonts w:ascii="Arial" w:hAnsi="Arial" w:cs="Arial"/>
                <w:b/>
                <w:bCs/>
                <w:u w:val="single"/>
              </w:rPr>
            </w:pPr>
          </w:p>
        </w:tc>
        <w:tc>
          <w:tcPr>
            <w:tcW w:w="1569" w:type="dxa"/>
            <w:tcBorders>
              <w:top w:val="nil"/>
              <w:left w:val="nil"/>
              <w:bottom w:val="nil"/>
              <w:right w:val="nil"/>
            </w:tcBorders>
            <w:shd w:val="clear" w:color="auto" w:fill="auto"/>
            <w:vAlign w:val="bottom"/>
            <w:hideMark/>
          </w:tcPr>
          <w:p w:rsidR="00A06E97" w:rsidRPr="00DB500D" w:rsidRDefault="00A06E97" w:rsidP="00930032">
            <w:pPr>
              <w:keepNext/>
              <w:keepLines/>
              <w:rPr>
                <w:rFonts w:ascii="Arial" w:hAnsi="Arial" w:cs="Arial"/>
              </w:rPr>
            </w:pPr>
          </w:p>
        </w:tc>
        <w:tc>
          <w:tcPr>
            <w:tcW w:w="1210" w:type="dxa"/>
            <w:tcBorders>
              <w:top w:val="nil"/>
              <w:left w:val="nil"/>
              <w:bottom w:val="nil"/>
              <w:right w:val="nil"/>
            </w:tcBorders>
            <w:shd w:val="clear" w:color="auto" w:fill="auto"/>
            <w:vAlign w:val="bottom"/>
            <w:hideMark/>
          </w:tcPr>
          <w:p w:rsidR="00A06E97" w:rsidRPr="00DB500D" w:rsidRDefault="00A06E97" w:rsidP="00930032">
            <w:pPr>
              <w:keepNext/>
              <w:keepLines/>
              <w:jc w:val="center"/>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Venda de Ativos e Serviços</w:t>
            </w:r>
          </w:p>
        </w:tc>
        <w:tc>
          <w:tcPr>
            <w:tcW w:w="1569" w:type="dxa"/>
            <w:tcBorders>
              <w:top w:val="nil"/>
              <w:left w:val="nil"/>
              <w:bottom w:val="nil"/>
              <w:right w:val="nil"/>
            </w:tcBorders>
            <w:shd w:val="clear" w:color="auto" w:fill="auto"/>
            <w:vAlign w:val="bottom"/>
            <w:hideMark/>
          </w:tcPr>
          <w:p w:rsidR="00A06E97" w:rsidRPr="00DB500D" w:rsidRDefault="00A06E97" w:rsidP="00930032">
            <w:pPr>
              <w:keepNext/>
              <w:keepLines/>
              <w:rPr>
                <w:rFonts w:ascii="Arial" w:hAnsi="Arial" w:cs="Arial"/>
                <w:b/>
                <w:bCs/>
              </w:rPr>
            </w:pPr>
          </w:p>
        </w:tc>
        <w:tc>
          <w:tcPr>
            <w:tcW w:w="1210" w:type="dxa"/>
            <w:tcBorders>
              <w:top w:val="nil"/>
              <w:left w:val="nil"/>
              <w:bottom w:val="nil"/>
              <w:right w:val="nil"/>
            </w:tcBorders>
            <w:shd w:val="clear" w:color="auto" w:fill="auto"/>
            <w:vAlign w:val="bottom"/>
            <w:hideMark/>
          </w:tcPr>
          <w:p w:rsidR="00A06E97" w:rsidRPr="00DB500D" w:rsidRDefault="00A06E97" w:rsidP="00930032">
            <w:pPr>
              <w:keepNext/>
              <w:keepLines/>
              <w:jc w:val="center"/>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Vendas Estoques</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35.000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CMV</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(35.000)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Vendas Veículos</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56.000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Custo de Venda dos Veículos</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(56.000)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Vendas Imóveis</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430.000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Custo de Venda dos Imóveis</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(430.000)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proofErr w:type="gramStart"/>
            <w:r w:rsidRPr="00DB500D">
              <w:rPr>
                <w:rFonts w:ascii="Arial" w:hAnsi="Arial" w:cs="Arial"/>
              </w:rPr>
              <w:t>Vendas Marca</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8.000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Custo de Venda da Marca</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(8.000)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Venda de Serviços</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4.000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Ajuste Valor Realizável</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Contas a Receber </w:t>
            </w:r>
            <w:proofErr w:type="gramStart"/>
            <w:r w:rsidRPr="00DB500D">
              <w:rPr>
                <w:rFonts w:ascii="Arial" w:hAnsi="Arial" w:cs="Arial"/>
                <w:vertAlign w:val="superscript"/>
              </w:rPr>
              <w:t>1</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(12.000)</w:t>
            </w: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(1.500)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Estoques </w:t>
            </w:r>
            <w:proofErr w:type="gramStart"/>
            <w:r w:rsidRPr="00DB500D">
              <w:rPr>
                <w:rFonts w:ascii="Arial" w:hAnsi="Arial" w:cs="Arial"/>
                <w:vertAlign w:val="superscript"/>
              </w:rPr>
              <w:t>2</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18.000</w:t>
            </w: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1.500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Tributos a Compensar </w:t>
            </w:r>
            <w:proofErr w:type="gramStart"/>
            <w:r w:rsidRPr="00DB500D">
              <w:rPr>
                <w:rFonts w:ascii="Arial" w:hAnsi="Arial" w:cs="Arial"/>
                <w:vertAlign w:val="superscript"/>
              </w:rPr>
              <w:t>3</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(45.000)</w:t>
            </w: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Veículos </w:t>
            </w:r>
            <w:proofErr w:type="gramStart"/>
            <w:r w:rsidRPr="00DB500D">
              <w:rPr>
                <w:rFonts w:ascii="Arial" w:hAnsi="Arial" w:cs="Arial"/>
                <w:vertAlign w:val="superscript"/>
              </w:rPr>
              <w:t>2</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12.000</w:t>
            </w: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Imóveis </w:t>
            </w:r>
            <w:proofErr w:type="gramStart"/>
            <w:r w:rsidRPr="00DB500D">
              <w:rPr>
                <w:rFonts w:ascii="Arial" w:hAnsi="Arial" w:cs="Arial"/>
                <w:vertAlign w:val="superscript"/>
              </w:rPr>
              <w:t>2</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120.000</w:t>
            </w: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(15.000)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Patente </w:t>
            </w:r>
            <w:proofErr w:type="gramStart"/>
            <w:r w:rsidRPr="00DB500D">
              <w:rPr>
                <w:rFonts w:ascii="Arial" w:hAnsi="Arial" w:cs="Arial"/>
                <w:vertAlign w:val="superscript"/>
              </w:rPr>
              <w:t>4</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10.000</w:t>
            </w: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(2.000)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Software </w:t>
            </w:r>
            <w:proofErr w:type="gramStart"/>
            <w:r w:rsidRPr="00DB500D">
              <w:rPr>
                <w:rFonts w:ascii="Arial" w:hAnsi="Arial" w:cs="Arial"/>
                <w:vertAlign w:val="superscript"/>
              </w:rPr>
              <w:t>5</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(35.000)</w:t>
            </w: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proofErr w:type="gramStart"/>
            <w:r w:rsidRPr="00DB500D">
              <w:rPr>
                <w:rFonts w:ascii="Arial" w:hAnsi="Arial" w:cs="Arial"/>
                <w:b/>
                <w:bCs/>
              </w:rPr>
              <w:t>Ajuste Passivos Determinados</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Fornecedores </w:t>
            </w:r>
            <w:proofErr w:type="gramStart"/>
            <w:r w:rsidRPr="00DB500D">
              <w:rPr>
                <w:rFonts w:ascii="Arial" w:hAnsi="Arial" w:cs="Arial"/>
                <w:vertAlign w:val="superscript"/>
              </w:rPr>
              <w:t>6</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20.000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Empréstimos </w:t>
            </w:r>
            <w:proofErr w:type="gramStart"/>
            <w:r w:rsidRPr="00DB500D">
              <w:rPr>
                <w:rFonts w:ascii="Arial" w:hAnsi="Arial" w:cs="Arial"/>
                <w:vertAlign w:val="superscript"/>
              </w:rPr>
              <w:t>6</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75.000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Ajuste Provisões</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Trabalhistas </w:t>
            </w:r>
            <w:proofErr w:type="gramStart"/>
            <w:r w:rsidRPr="00DB500D">
              <w:rPr>
                <w:rFonts w:ascii="Arial" w:hAnsi="Arial" w:cs="Arial"/>
                <w:vertAlign w:val="superscript"/>
              </w:rPr>
              <w:t>7</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(13.000)</w:t>
            </w: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(14.000)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Tributárias </w:t>
            </w:r>
            <w:proofErr w:type="gramStart"/>
            <w:r w:rsidRPr="00DB500D">
              <w:rPr>
                <w:rFonts w:ascii="Arial" w:hAnsi="Arial" w:cs="Arial"/>
                <w:vertAlign w:val="superscript"/>
              </w:rPr>
              <w:t>7</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(153.000)</w:t>
            </w: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(20.000)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Cíveis </w:t>
            </w:r>
            <w:proofErr w:type="gramStart"/>
            <w:r w:rsidRPr="00DB500D">
              <w:rPr>
                <w:rFonts w:ascii="Arial" w:hAnsi="Arial" w:cs="Arial"/>
                <w:vertAlign w:val="superscript"/>
              </w:rPr>
              <w:t>7</w:t>
            </w:r>
            <w:proofErr w:type="gramEnd"/>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(89.000)</w:t>
            </w: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12.000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Gastos do Período</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Salários do Período</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(12.000)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Impostos</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(29.000)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Gastos Liquidação</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(120.000)</w:t>
            </w: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(12.000)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Perda Financeira</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Juros Empréstimos</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(12.000)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Juros Ap. Financeiras</w:t>
            </w: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roofErr w:type="gramStart"/>
            <w:r w:rsidRPr="00DB500D">
              <w:rPr>
                <w:rFonts w:ascii="Arial" w:hAnsi="Arial" w:cs="Arial"/>
              </w:rPr>
              <w:t>0</w:t>
            </w:r>
            <w:proofErr w:type="gramEnd"/>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r w:rsidRPr="00DB500D">
              <w:rPr>
                <w:rFonts w:ascii="Arial" w:hAnsi="Arial" w:cs="Arial"/>
              </w:rPr>
              <w:t>350</w:t>
            </w:r>
          </w:p>
        </w:tc>
      </w:tr>
      <w:tr w:rsidR="00744A2C" w:rsidRPr="00DB500D" w:rsidTr="00930032">
        <w:trPr>
          <w:trHeight w:val="260"/>
          <w:jc w:val="center"/>
        </w:trPr>
        <w:tc>
          <w:tcPr>
            <w:tcW w:w="3461"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rPr>
            </w:pPr>
          </w:p>
        </w:tc>
        <w:tc>
          <w:tcPr>
            <w:tcW w:w="1569"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c>
          <w:tcPr>
            <w:tcW w:w="121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rPr>
            </w:pPr>
          </w:p>
        </w:tc>
      </w:tr>
      <w:tr w:rsidR="00A06E97" w:rsidRPr="00DB500D" w:rsidTr="00930032">
        <w:trPr>
          <w:trHeight w:val="260"/>
          <w:jc w:val="center"/>
        </w:trPr>
        <w:tc>
          <w:tcPr>
            <w:tcW w:w="3461"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Variação dos Ativos Líquidos</w:t>
            </w:r>
          </w:p>
        </w:tc>
        <w:tc>
          <w:tcPr>
            <w:tcW w:w="1569"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right"/>
              <w:rPr>
                <w:rFonts w:ascii="Arial" w:hAnsi="Arial" w:cs="Arial"/>
                <w:b/>
                <w:bCs/>
              </w:rPr>
            </w:pPr>
            <w:r w:rsidRPr="00DB500D">
              <w:rPr>
                <w:rFonts w:ascii="Arial" w:hAnsi="Arial" w:cs="Arial"/>
                <w:b/>
                <w:bCs/>
              </w:rPr>
              <w:t>(307.000)</w:t>
            </w:r>
          </w:p>
        </w:tc>
        <w:tc>
          <w:tcPr>
            <w:tcW w:w="1210"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right"/>
              <w:rPr>
                <w:rFonts w:ascii="Arial" w:hAnsi="Arial" w:cs="Arial"/>
                <w:b/>
                <w:bCs/>
              </w:rPr>
            </w:pPr>
            <w:r w:rsidRPr="00DB500D">
              <w:rPr>
                <w:rFonts w:ascii="Arial" w:hAnsi="Arial" w:cs="Arial"/>
                <w:b/>
                <w:bCs/>
              </w:rPr>
              <w:t>(4.650)</w:t>
            </w:r>
          </w:p>
        </w:tc>
      </w:tr>
    </w:tbl>
    <w:p w:rsidR="00A06E97" w:rsidRPr="00DB500D" w:rsidRDefault="00A06E97" w:rsidP="00A06E97">
      <w:pPr>
        <w:pStyle w:val="ApendiceNumerado"/>
        <w:numPr>
          <w:ilvl w:val="0"/>
          <w:numId w:val="0"/>
        </w:numPr>
        <w:ind w:left="567" w:hanging="567"/>
        <w:rPr>
          <w:sz w:val="24"/>
          <w:szCs w:val="24"/>
        </w:rPr>
      </w:pP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lastRenderedPageBreak/>
        <w:t>1 – Baixa dos recebíveis que se espera não serão recebidos pela entidade.</w:t>
      </w: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t>2 – Ajuste a valor realizável líquido dos ativos.</w:t>
      </w: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t>3 – Baixa dos Tributos a Compensar que não serão realizados pela utilização ou venda.</w:t>
      </w: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t>4 – Reconhecimento e mensuração de patente passível de venda não reconhecida anteriormente.</w:t>
      </w: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t>5 – Baixa do direito de uso de software sem valor de venda.</w:t>
      </w: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t>6 – Ajuste como resultado da negociação com credores.</w:t>
      </w:r>
    </w:p>
    <w:p w:rsidR="00A06E97" w:rsidRPr="00DB500D" w:rsidRDefault="00A06E97" w:rsidP="00A06E97">
      <w:pPr>
        <w:pStyle w:val="ApendiceNumerado"/>
        <w:numPr>
          <w:ilvl w:val="0"/>
          <w:numId w:val="0"/>
        </w:numPr>
        <w:spacing w:after="0"/>
        <w:ind w:left="567" w:hanging="567"/>
        <w:rPr>
          <w:sz w:val="24"/>
          <w:szCs w:val="24"/>
        </w:rPr>
      </w:pPr>
      <w:r w:rsidRPr="00DB500D">
        <w:rPr>
          <w:sz w:val="24"/>
          <w:szCs w:val="24"/>
        </w:rPr>
        <w:t>7 – Reconhecimento de provisões possíveis e/ou prováveis não reconhecidas anteriormente.</w:t>
      </w:r>
    </w:p>
    <w:p w:rsidR="00A06E97" w:rsidRPr="00DB500D" w:rsidRDefault="00A06E97" w:rsidP="00A06E97">
      <w:pPr>
        <w:pStyle w:val="ApendiceNumerado"/>
        <w:numPr>
          <w:ilvl w:val="0"/>
          <w:numId w:val="0"/>
        </w:numPr>
        <w:ind w:left="567" w:hanging="567"/>
        <w:rPr>
          <w:sz w:val="24"/>
          <w:szCs w:val="24"/>
        </w:rPr>
      </w:pPr>
    </w:p>
    <w:p w:rsidR="00A06E97" w:rsidRPr="00DB500D" w:rsidRDefault="00A06E97" w:rsidP="00A06E97">
      <w:pPr>
        <w:pStyle w:val="ApendiceNumerado"/>
        <w:rPr>
          <w:sz w:val="24"/>
          <w:szCs w:val="24"/>
        </w:rPr>
      </w:pPr>
      <w:r w:rsidRPr="00DB500D">
        <w:rPr>
          <w:sz w:val="24"/>
          <w:szCs w:val="24"/>
        </w:rPr>
        <w:t xml:space="preserve"> Os modelos apresentados para o primeiro período da liquidação devem ser repetidos para os períodos subsequentes.</w:t>
      </w: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 xml:space="preserve">C) Modelo para Entidades em Falência </w:t>
      </w:r>
    </w:p>
    <w:p w:rsidR="00A06E97" w:rsidRPr="00DB500D" w:rsidRDefault="00A06E97" w:rsidP="00A06E97">
      <w:pPr>
        <w:pStyle w:val="TextosemFormatao"/>
        <w:ind w:left="426"/>
        <w:rPr>
          <w:rFonts w:ascii="Arial" w:hAnsi="Arial" w:cs="Arial"/>
          <w:b/>
          <w:bCs/>
          <w:sz w:val="24"/>
          <w:szCs w:val="24"/>
        </w:rPr>
      </w:pPr>
    </w:p>
    <w:p w:rsidR="00A06E97" w:rsidRPr="00DB500D" w:rsidRDefault="00A06E97" w:rsidP="00A06E97">
      <w:pPr>
        <w:pStyle w:val="ApendiceNumerado"/>
        <w:rPr>
          <w:sz w:val="24"/>
          <w:szCs w:val="24"/>
        </w:rPr>
      </w:pPr>
      <w:r w:rsidRPr="00DB500D">
        <w:rPr>
          <w:sz w:val="24"/>
          <w:szCs w:val="24"/>
        </w:rPr>
        <w:t xml:space="preserve"> Para as entidades que estiverem em processo de falência e enquadradas na Lei n° 11.101/2005, as suas demonstrações devem apresentar os passivos conforme ordem de liquidação prevista em lei. Assim, de forma a cumprir o determinado no parágrafo </w:t>
      </w:r>
      <w:fldSimple w:instr="REF _Ref43452370 \r \h  \* MERGEFORMAT">
        <w:r w:rsidRPr="00DB500D">
          <w:rPr>
            <w:sz w:val="24"/>
            <w:szCs w:val="24"/>
          </w:rPr>
          <w:t>41</w:t>
        </w:r>
      </w:fldSimple>
      <w:r w:rsidRPr="00DB500D">
        <w:rPr>
          <w:sz w:val="24"/>
          <w:szCs w:val="24"/>
        </w:rPr>
        <w:t>, os ativos e passivos na Demonstração dos Ativos Líquidos devem ser segregados com base na ordem legalmente exigida, sem deixar de ser apresentadas as suas respectivas naturezas econômicas, podendo o modelo abaixo ser utilizado.</w:t>
      </w:r>
    </w:p>
    <w:p w:rsidR="00E37ADF" w:rsidRPr="00DB500D" w:rsidRDefault="00E37ADF">
      <w:pPr>
        <w:rPr>
          <w:rFonts w:ascii="Arial" w:hAnsi="Arial" w:cs="Arial"/>
        </w:rPr>
      </w:pPr>
      <w:r w:rsidRPr="00DB500D">
        <w:rPr>
          <w:rFonts w:ascii="Arial" w:hAnsi="Arial" w:cs="Arial"/>
        </w:rPr>
        <w:br w:type="page"/>
      </w:r>
    </w:p>
    <w:tbl>
      <w:tblPr>
        <w:tblW w:w="8859" w:type="dxa"/>
        <w:tblCellMar>
          <w:left w:w="70" w:type="dxa"/>
          <w:right w:w="70" w:type="dxa"/>
        </w:tblCellMar>
        <w:tblLook w:val="04A0"/>
      </w:tblPr>
      <w:tblGrid>
        <w:gridCol w:w="637"/>
        <w:gridCol w:w="7443"/>
        <w:gridCol w:w="779"/>
      </w:tblGrid>
      <w:tr w:rsidR="00744A2C" w:rsidRPr="00DB500D" w:rsidTr="00893BD4">
        <w:trPr>
          <w:gridBefore w:val="1"/>
          <w:wBefore w:w="637" w:type="dxa"/>
          <w:trHeight w:val="280"/>
        </w:trPr>
        <w:tc>
          <w:tcPr>
            <w:tcW w:w="8222" w:type="dxa"/>
            <w:gridSpan w:val="2"/>
            <w:tcBorders>
              <w:left w:val="nil"/>
              <w:bottom w:val="single" w:sz="4" w:space="0" w:color="auto"/>
              <w:right w:val="nil"/>
            </w:tcBorders>
            <w:shd w:val="clear" w:color="auto" w:fill="auto"/>
            <w:vAlign w:val="center"/>
            <w:hideMark/>
          </w:tcPr>
          <w:p w:rsidR="00A06E97" w:rsidRPr="00DB500D" w:rsidRDefault="00A06E97" w:rsidP="00930032">
            <w:pPr>
              <w:jc w:val="center"/>
              <w:rPr>
                <w:rFonts w:ascii="Arial" w:hAnsi="Arial" w:cs="Arial"/>
                <w:b/>
                <w:bCs/>
                <w:sz w:val="22"/>
                <w:szCs w:val="22"/>
              </w:rPr>
            </w:pPr>
            <w:r w:rsidRPr="00DB500D">
              <w:rPr>
                <w:rFonts w:ascii="Arial" w:hAnsi="Arial" w:cs="Arial"/>
                <w:b/>
                <w:bCs/>
                <w:sz w:val="22"/>
                <w:szCs w:val="22"/>
              </w:rPr>
              <w:lastRenderedPageBreak/>
              <w:t>Demonstração dos Ativos Líquidos – Entidade em falência</w:t>
            </w:r>
          </w:p>
        </w:tc>
      </w:tr>
      <w:tr w:rsidR="00744A2C" w:rsidRPr="00DB500D" w:rsidTr="00893BD4">
        <w:tblPrEx>
          <w:jc w:val="center"/>
        </w:tblPrEx>
        <w:trPr>
          <w:gridAfter w:val="1"/>
          <w:wAfter w:w="779" w:type="dxa"/>
          <w:trHeight w:val="222"/>
          <w:jc w:val="center"/>
        </w:trPr>
        <w:tc>
          <w:tcPr>
            <w:tcW w:w="8080" w:type="dxa"/>
            <w:gridSpan w:val="2"/>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ATIVOS</w:t>
            </w:r>
          </w:p>
        </w:tc>
      </w:tr>
      <w:tr w:rsidR="00744A2C" w:rsidRPr="00DB500D" w:rsidTr="00893BD4">
        <w:tblPrEx>
          <w:jc w:val="center"/>
        </w:tblPrEx>
        <w:trPr>
          <w:gridAfter w:val="1"/>
          <w:wAfter w:w="779" w:type="dxa"/>
          <w:trHeight w:val="299"/>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Caixa e Eq. </w:t>
            </w:r>
            <w:proofErr w:type="gramStart"/>
            <w:r w:rsidRPr="00DB500D">
              <w:rPr>
                <w:rFonts w:ascii="Arial" w:hAnsi="Arial" w:cs="Arial"/>
                <w:sz w:val="22"/>
                <w:szCs w:val="22"/>
              </w:rPr>
              <w:t>Caixa</w:t>
            </w:r>
            <w:proofErr w:type="gramEnd"/>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Aplicações Financeiras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Contas a Receber</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Estoques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Tributos a Compensar</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Depósitos Judiciais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Imobilizado</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 xml:space="preserve">Veículos </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Imóveis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Intangível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Patente</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20"/>
              <w:rPr>
                <w:rFonts w:ascii="Arial" w:hAnsi="Arial" w:cs="Arial"/>
                <w:sz w:val="22"/>
                <w:szCs w:val="22"/>
              </w:rPr>
            </w:pPr>
            <w:r w:rsidRPr="00DB500D">
              <w:rPr>
                <w:rFonts w:ascii="Arial" w:hAnsi="Arial" w:cs="Arial"/>
                <w:sz w:val="22"/>
                <w:szCs w:val="22"/>
              </w:rPr>
              <w:t>Software</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Total de Ativos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2"/>
                <w:szCs w:val="22"/>
              </w:rPr>
            </w:pP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sz w:val="22"/>
                <w:szCs w:val="22"/>
              </w:rPr>
            </w:pPr>
            <w:r w:rsidRPr="00DB500D">
              <w:rPr>
                <w:rFonts w:ascii="Arial" w:hAnsi="Arial" w:cs="Arial"/>
                <w:b/>
                <w:bCs/>
                <w:sz w:val="22"/>
                <w:szCs w:val="22"/>
              </w:rPr>
              <w:t>PASSIVOS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sz w:val="22"/>
                <w:szCs w:val="22"/>
              </w:rPr>
            </w:pPr>
            <w:r w:rsidRPr="00DB500D">
              <w:rPr>
                <w:rFonts w:ascii="Arial" w:hAnsi="Arial" w:cs="Arial"/>
                <w:b/>
                <w:bCs/>
                <w:sz w:val="22"/>
                <w:szCs w:val="22"/>
              </w:rPr>
              <w:t>Pagamentos Prioritários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151 - Verbas salariais até </w:t>
            </w:r>
            <w:proofErr w:type="gramStart"/>
            <w:r w:rsidRPr="00DB500D">
              <w:rPr>
                <w:rFonts w:ascii="Arial" w:hAnsi="Arial" w:cs="Arial"/>
                <w:sz w:val="22"/>
                <w:szCs w:val="22"/>
              </w:rPr>
              <w:t>5</w:t>
            </w:r>
            <w:proofErr w:type="gramEnd"/>
            <w:r w:rsidRPr="00DB500D">
              <w:rPr>
                <w:rFonts w:ascii="Arial" w:hAnsi="Arial" w:cs="Arial"/>
                <w:sz w:val="22"/>
                <w:szCs w:val="22"/>
              </w:rPr>
              <w:t xml:space="preserve"> salários mínimos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150 - Despesas cujo pagamento antecipado seja indispensável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sz w:val="22"/>
                <w:szCs w:val="22"/>
              </w:rPr>
            </w:pPr>
            <w:r w:rsidRPr="00DB500D">
              <w:rPr>
                <w:rFonts w:ascii="Arial" w:hAnsi="Arial" w:cs="Arial"/>
                <w:b/>
                <w:bCs/>
                <w:sz w:val="22"/>
                <w:szCs w:val="22"/>
              </w:rPr>
              <w:t xml:space="preserve">Direitos de Restituição - </w:t>
            </w:r>
            <w:proofErr w:type="spellStart"/>
            <w:r w:rsidRPr="00DB500D">
              <w:rPr>
                <w:rFonts w:ascii="Arial" w:hAnsi="Arial" w:cs="Arial"/>
                <w:b/>
                <w:bCs/>
                <w:sz w:val="22"/>
                <w:szCs w:val="22"/>
              </w:rPr>
              <w:t>Arts</w:t>
            </w:r>
            <w:proofErr w:type="spellEnd"/>
            <w:r w:rsidRPr="00DB500D">
              <w:rPr>
                <w:rFonts w:ascii="Arial" w:hAnsi="Arial" w:cs="Arial"/>
                <w:b/>
                <w:bCs/>
                <w:sz w:val="22"/>
                <w:szCs w:val="22"/>
              </w:rPr>
              <w:t>. 85 e/ou 86</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sz w:val="22"/>
                <w:szCs w:val="22"/>
              </w:rPr>
            </w:pPr>
            <w:r w:rsidRPr="00DB500D">
              <w:rPr>
                <w:rFonts w:ascii="Arial" w:hAnsi="Arial" w:cs="Arial"/>
                <w:b/>
                <w:bCs/>
                <w:sz w:val="22"/>
                <w:szCs w:val="22"/>
              </w:rPr>
              <w:t xml:space="preserve">Passivos Extraconcursais - </w:t>
            </w:r>
            <w:proofErr w:type="spellStart"/>
            <w:r w:rsidRPr="00DB500D">
              <w:rPr>
                <w:rFonts w:ascii="Arial" w:hAnsi="Arial" w:cs="Arial"/>
                <w:b/>
                <w:bCs/>
                <w:sz w:val="22"/>
                <w:szCs w:val="22"/>
              </w:rPr>
              <w:t>Art</w:t>
            </w:r>
            <w:proofErr w:type="spellEnd"/>
            <w:r w:rsidRPr="00DB500D">
              <w:rPr>
                <w:rFonts w:ascii="Arial" w:hAnsi="Arial" w:cs="Arial"/>
                <w:b/>
                <w:bCs/>
                <w:sz w:val="22"/>
                <w:szCs w:val="22"/>
              </w:rPr>
              <w:t xml:space="preserve"> 84</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84 - I Remunerações e Créditos Trabalhistas após decretação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Remuneração Administrador Judicial e seus Auxiliares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Salários a Pagar</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Encargos Trabalhistas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84 - II - Quantias Fornecidas à Massa Falida pelos Credores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84 - III - Despesas com Ativos e Custas Processo de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Despesas com arrecadação, administração, realização do ativo e distribuição do seu </w:t>
            </w:r>
            <w:proofErr w:type="gramStart"/>
            <w:r w:rsidRPr="00DB500D">
              <w:rPr>
                <w:rFonts w:ascii="Arial" w:hAnsi="Arial" w:cs="Arial"/>
                <w:sz w:val="22"/>
                <w:szCs w:val="22"/>
              </w:rPr>
              <w:t>produto</w:t>
            </w:r>
            <w:proofErr w:type="gramEnd"/>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Custas Processo de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84 - IV - Custas judiciais ações perdidas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84 - V - Créditos Tributários - Fatos Geradores após a Decretação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Tributos Federais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Tributos Estaduais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Tributos Municipais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84 - V - Créditos com Privilégio Especial - Fatos Geradores após a Decretação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Microempreendedores Individuais e Microempresas e Empresas de Pequeno Porte</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Outros Créditos com Privilégio Especial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84 - V - Créditos com Privilégio Geral - Fatos Geradores após a Decretação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84 - V - Créditos Quirografários - Fatos Geradores após a Decretação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Fornecedores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Contas a Pagar</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84 - V - Multas Contratuais e Penas Contratuais - Fatos Geradores após a Decretação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Multas Tributárias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Multas Administrativas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Penas Contratuais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sz w:val="22"/>
                <w:szCs w:val="22"/>
              </w:rPr>
            </w:pPr>
            <w:proofErr w:type="gramStart"/>
            <w:r w:rsidRPr="00DB500D">
              <w:rPr>
                <w:rFonts w:ascii="Arial" w:hAnsi="Arial" w:cs="Arial"/>
                <w:b/>
                <w:bCs/>
                <w:sz w:val="22"/>
                <w:szCs w:val="22"/>
              </w:rPr>
              <w:t>Passivos Concursais</w:t>
            </w:r>
            <w:proofErr w:type="gramEnd"/>
            <w:r w:rsidRPr="00DB500D">
              <w:rPr>
                <w:rFonts w:ascii="Arial" w:hAnsi="Arial" w:cs="Arial"/>
                <w:b/>
                <w:bCs/>
                <w:sz w:val="22"/>
                <w:szCs w:val="22"/>
              </w:rPr>
              <w:t xml:space="preserve"> - Art. 83</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83 - I - Créditos Trabalhistas até 150 salários mínimos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lastRenderedPageBreak/>
              <w:t xml:space="preserve">        Salários e Benefícios de ex-funcionários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Honorários advocatícios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Outros Créditos Trabalhistas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83 - II - Créditos com Garantia Real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Empréstimos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83 - III - Créditos Tributários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Tributos Federais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Tributos Estaduais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Tributos Municipais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83 - IV - Créditos com Privilégio Especial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Microempreendedores Individuais e Microempresas e Empresas de Pequeno Porte</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Outros Créditos com Privilégio Especial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83 - V - Créditos com Privilégio Geral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83 - VI - Créditos Quirografários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Salários e Benefícios a Ex-funcionários - valores que excedem 150 salários mínimos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Fornecedores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Empréstimos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Contas a Pagar</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Outros Créditos Quirografários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83 - VII - Multas Contratuais e Penas Contratuais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Multas Tributárias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Multas Administrativas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Penas Contratuais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Art. 83 - VIII - Créditos Subordinados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sz w:val="22"/>
                <w:szCs w:val="22"/>
              </w:rPr>
            </w:pPr>
            <w:r w:rsidRPr="00DB500D">
              <w:rPr>
                <w:rFonts w:ascii="Arial" w:hAnsi="Arial" w:cs="Arial"/>
                <w:b/>
                <w:bCs/>
                <w:sz w:val="22"/>
                <w:szCs w:val="22"/>
              </w:rPr>
              <w:t>Provisões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Provisão Despesas da Massa Falida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Créditos Trabalhistas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Créditos com Garantia Real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Créditos Tributários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Créditos com Privilégio Especial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Créditos com Privilégio Geral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Créditos Quirografários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Multas Contratuais e Penas Contratuais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sz w:val="22"/>
                <w:szCs w:val="22"/>
              </w:rPr>
            </w:pPr>
            <w:r w:rsidRPr="00DB500D">
              <w:rPr>
                <w:rFonts w:ascii="Arial" w:hAnsi="Arial" w:cs="Arial"/>
                <w:sz w:val="22"/>
                <w:szCs w:val="22"/>
              </w:rPr>
              <w:t xml:space="preserve">     Créditos Subordinados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sz w:val="22"/>
                <w:szCs w:val="22"/>
              </w:rPr>
            </w:pPr>
            <w:r w:rsidRPr="00DB500D">
              <w:rPr>
                <w:rFonts w:ascii="Arial" w:hAnsi="Arial" w:cs="Arial"/>
                <w:b/>
                <w:bCs/>
                <w:sz w:val="22"/>
                <w:szCs w:val="22"/>
              </w:rPr>
              <w:t>Depósitos de Terceiros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sz w:val="22"/>
                <w:szCs w:val="22"/>
              </w:rPr>
            </w:pPr>
            <w:proofErr w:type="gramStart"/>
            <w:r w:rsidRPr="00DB500D">
              <w:rPr>
                <w:rFonts w:ascii="Arial" w:hAnsi="Arial" w:cs="Arial"/>
                <w:b/>
                <w:bCs/>
                <w:sz w:val="22"/>
                <w:szCs w:val="22"/>
              </w:rPr>
              <w:t>TOTAL PASSIVOS</w:t>
            </w:r>
            <w:proofErr w:type="gramEnd"/>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tcPr>
          <w:p w:rsidR="00A06E97" w:rsidRPr="00DB500D" w:rsidRDefault="00A06E97" w:rsidP="00930032">
            <w:pPr>
              <w:keepNext/>
              <w:keepLines/>
              <w:rPr>
                <w:rFonts w:ascii="Arial" w:hAnsi="Arial" w:cs="Arial"/>
                <w:b/>
                <w:bCs/>
              </w:rPr>
            </w:pPr>
          </w:p>
          <w:p w:rsidR="0064517E" w:rsidRPr="00DB500D" w:rsidRDefault="0064517E" w:rsidP="00930032">
            <w:pPr>
              <w:keepNext/>
              <w:keepLines/>
              <w:rPr>
                <w:rFonts w:ascii="Arial" w:hAnsi="Arial" w:cs="Arial"/>
                <w:b/>
                <w:bCs/>
              </w:rPr>
            </w:pPr>
          </w:p>
        </w:tc>
      </w:tr>
      <w:tr w:rsidR="00A06E97" w:rsidRPr="00DB500D" w:rsidTr="00893BD4">
        <w:tblPrEx>
          <w:jc w:val="center"/>
        </w:tblPrEx>
        <w:trPr>
          <w:gridAfter w:val="1"/>
          <w:wAfter w:w="779" w:type="dxa"/>
          <w:trHeight w:val="260"/>
          <w:jc w:val="center"/>
        </w:trPr>
        <w:tc>
          <w:tcPr>
            <w:tcW w:w="8080" w:type="dxa"/>
            <w:gridSpan w:val="2"/>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ATIVOS LÍQUIDOS</w:t>
            </w:r>
          </w:p>
        </w:tc>
      </w:tr>
    </w:tbl>
    <w:p w:rsidR="00A06E97" w:rsidRPr="00DB500D" w:rsidRDefault="00A06E97" w:rsidP="00A06E97">
      <w:pPr>
        <w:pStyle w:val="TextosemFormatao"/>
        <w:ind w:left="426"/>
        <w:rPr>
          <w:rFonts w:ascii="Arial" w:hAnsi="Arial" w:cs="Arial"/>
          <w:sz w:val="24"/>
          <w:szCs w:val="24"/>
        </w:rPr>
      </w:pPr>
    </w:p>
    <w:p w:rsidR="00A06E97" w:rsidRPr="00DB500D" w:rsidRDefault="00A06E97" w:rsidP="00A06E97">
      <w:pPr>
        <w:rPr>
          <w:rFonts w:ascii="Arial" w:hAnsi="Arial" w:cs="Arial"/>
        </w:rPr>
      </w:pPr>
    </w:p>
    <w:p w:rsidR="00A06E97" w:rsidRPr="00DB500D" w:rsidRDefault="00A06E97" w:rsidP="00A06E97">
      <w:pPr>
        <w:pStyle w:val="ApendiceNumerado"/>
        <w:rPr>
          <w:sz w:val="24"/>
          <w:szCs w:val="24"/>
        </w:rPr>
      </w:pPr>
      <w:r w:rsidRPr="00DB500D">
        <w:rPr>
          <w:sz w:val="24"/>
          <w:szCs w:val="24"/>
        </w:rPr>
        <w:t>O modelo acima não pretende ser exaustivo e apresentar todas as possibilidades de contas e suas agregações. Outras contas e subcontas podem ser necessárias para cada realidade econômica distinta. Ainda, em casos de alteração das exigências legais, as classificações necessárias devem também ser ajustadas.</w:t>
      </w:r>
    </w:p>
    <w:p w:rsidR="00A06E97" w:rsidRPr="00DB500D" w:rsidRDefault="00A06E97" w:rsidP="00A06E97">
      <w:pPr>
        <w:pStyle w:val="ApendiceNumerado"/>
        <w:ind w:left="0" w:firstLine="0"/>
        <w:rPr>
          <w:sz w:val="24"/>
          <w:szCs w:val="24"/>
        </w:rPr>
      </w:pPr>
      <w:r w:rsidRPr="00DB500D">
        <w:rPr>
          <w:sz w:val="24"/>
          <w:szCs w:val="24"/>
        </w:rPr>
        <w:t>Alternativamente, a Demonstração dos Ativos Líquidos para as empresas em falência pode ser apresentada de forma mais sintética, sendo mantida, no mínimo, a ordem de liquidação dos passivos.</w:t>
      </w:r>
    </w:p>
    <w:p w:rsidR="00E37ADF" w:rsidRPr="00DB500D" w:rsidRDefault="00E37ADF">
      <w:pPr>
        <w:rPr>
          <w:rFonts w:ascii="Arial" w:hAnsi="Arial" w:cs="Arial"/>
        </w:rPr>
      </w:pPr>
      <w:r w:rsidRPr="00DB500D">
        <w:rPr>
          <w:rFonts w:ascii="Arial" w:hAnsi="Arial" w:cs="Arial"/>
        </w:rPr>
        <w:br w:type="page"/>
      </w:r>
    </w:p>
    <w:tbl>
      <w:tblPr>
        <w:tblW w:w="8859" w:type="dxa"/>
        <w:tblCellMar>
          <w:left w:w="70" w:type="dxa"/>
          <w:right w:w="70" w:type="dxa"/>
        </w:tblCellMar>
        <w:tblLook w:val="04A0"/>
      </w:tblPr>
      <w:tblGrid>
        <w:gridCol w:w="637"/>
        <w:gridCol w:w="7443"/>
        <w:gridCol w:w="779"/>
      </w:tblGrid>
      <w:tr w:rsidR="00744A2C" w:rsidRPr="00DB500D" w:rsidTr="00893BD4">
        <w:trPr>
          <w:gridBefore w:val="1"/>
          <w:wBefore w:w="637" w:type="dxa"/>
          <w:trHeight w:val="280"/>
        </w:trPr>
        <w:tc>
          <w:tcPr>
            <w:tcW w:w="8222" w:type="dxa"/>
            <w:gridSpan w:val="2"/>
            <w:tcBorders>
              <w:top w:val="nil"/>
              <w:left w:val="nil"/>
              <w:bottom w:val="single" w:sz="4" w:space="0" w:color="auto"/>
              <w:right w:val="nil"/>
            </w:tcBorders>
            <w:shd w:val="clear" w:color="auto" w:fill="auto"/>
            <w:vAlign w:val="center"/>
            <w:hideMark/>
          </w:tcPr>
          <w:p w:rsidR="00A06E97" w:rsidRPr="00DB500D" w:rsidRDefault="00A06E97" w:rsidP="00930032">
            <w:pPr>
              <w:jc w:val="center"/>
              <w:rPr>
                <w:rFonts w:ascii="Arial" w:hAnsi="Arial" w:cs="Arial"/>
                <w:b/>
                <w:bCs/>
              </w:rPr>
            </w:pPr>
            <w:bookmarkStart w:id="8" w:name="_GoBack"/>
            <w:r w:rsidRPr="00DB500D">
              <w:rPr>
                <w:rFonts w:ascii="Arial" w:hAnsi="Arial" w:cs="Arial"/>
                <w:b/>
                <w:bCs/>
              </w:rPr>
              <w:lastRenderedPageBreak/>
              <w:t>Demonstração dos Ativos Líquidos – Entidade em falência</w:t>
            </w:r>
          </w:p>
        </w:tc>
      </w:tr>
      <w:bookmarkEnd w:id="8"/>
      <w:tr w:rsidR="00744A2C" w:rsidRPr="00DB500D" w:rsidTr="00893BD4">
        <w:tblPrEx>
          <w:jc w:val="center"/>
        </w:tblPrEx>
        <w:trPr>
          <w:gridAfter w:val="1"/>
          <w:wAfter w:w="779" w:type="dxa"/>
          <w:trHeight w:val="244"/>
          <w:jc w:val="center"/>
        </w:trPr>
        <w:tc>
          <w:tcPr>
            <w:tcW w:w="8080" w:type="dxa"/>
            <w:gridSpan w:val="2"/>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ATIVOS</w:t>
            </w:r>
          </w:p>
        </w:tc>
      </w:tr>
      <w:tr w:rsidR="00744A2C" w:rsidRPr="00DB500D" w:rsidTr="00893BD4">
        <w:tblPrEx>
          <w:jc w:val="center"/>
        </w:tblPrEx>
        <w:trPr>
          <w:gridAfter w:val="1"/>
          <w:wAfter w:w="779" w:type="dxa"/>
          <w:trHeight w:val="299"/>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Caixa e Eq. </w:t>
            </w:r>
            <w:proofErr w:type="gramStart"/>
            <w:r w:rsidRPr="00DB500D">
              <w:rPr>
                <w:rFonts w:ascii="Arial" w:hAnsi="Arial" w:cs="Arial"/>
              </w:rPr>
              <w:t>Caixa</w:t>
            </w:r>
            <w:proofErr w:type="gramEnd"/>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Aplicações Financeiras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Contas a Receber</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Estoques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Tributos a Compensar</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Depósitos Judiciais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Imobilizado</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 xml:space="preserve">Veículos </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Imóveis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Intangível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Patente</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40"/>
              <w:rPr>
                <w:rFonts w:ascii="Arial" w:hAnsi="Arial" w:cs="Arial"/>
              </w:rPr>
            </w:pPr>
            <w:r w:rsidRPr="00DB500D">
              <w:rPr>
                <w:rFonts w:ascii="Arial" w:hAnsi="Arial" w:cs="Arial"/>
              </w:rPr>
              <w:t>Software</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Total de Ativos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rPr>
            </w:pP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PASSIVOS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rPr>
            </w:pPr>
            <w:r w:rsidRPr="00DB500D">
              <w:rPr>
                <w:rFonts w:ascii="Arial" w:hAnsi="Arial" w:cs="Arial"/>
                <w:b/>
                <w:bCs/>
              </w:rPr>
              <w:t>Pagamentos Prioritários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151 - Verbas salariais até </w:t>
            </w:r>
            <w:proofErr w:type="gramStart"/>
            <w:r w:rsidRPr="00DB500D">
              <w:rPr>
                <w:rFonts w:ascii="Arial" w:hAnsi="Arial" w:cs="Arial"/>
              </w:rPr>
              <w:t>5</w:t>
            </w:r>
            <w:proofErr w:type="gramEnd"/>
            <w:r w:rsidRPr="00DB500D">
              <w:rPr>
                <w:rFonts w:ascii="Arial" w:hAnsi="Arial" w:cs="Arial"/>
              </w:rPr>
              <w:t xml:space="preserve"> salários mínimos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tcPr>
          <w:p w:rsidR="00A06E97" w:rsidRPr="00DB500D" w:rsidRDefault="00A06E97" w:rsidP="00930032">
            <w:pPr>
              <w:rPr>
                <w:rFonts w:ascii="Arial" w:hAnsi="Arial" w:cs="Arial"/>
              </w:rPr>
            </w:pPr>
            <w:r w:rsidRPr="00DB500D">
              <w:rPr>
                <w:rFonts w:ascii="Arial" w:hAnsi="Arial" w:cs="Arial"/>
              </w:rPr>
              <w:t xml:space="preserve">   Art. 150 - Despesas cujo pagamento antecipado seja indispensável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rPr>
            </w:pPr>
            <w:r w:rsidRPr="00DB500D">
              <w:rPr>
                <w:rFonts w:ascii="Arial" w:hAnsi="Arial" w:cs="Arial"/>
                <w:b/>
                <w:bCs/>
              </w:rPr>
              <w:t xml:space="preserve">Direitos de Restituição - </w:t>
            </w:r>
            <w:proofErr w:type="spellStart"/>
            <w:r w:rsidRPr="00DB500D">
              <w:rPr>
                <w:rFonts w:ascii="Arial" w:hAnsi="Arial" w:cs="Arial"/>
                <w:b/>
                <w:bCs/>
              </w:rPr>
              <w:t>Arts</w:t>
            </w:r>
            <w:proofErr w:type="spellEnd"/>
            <w:r w:rsidRPr="00DB500D">
              <w:rPr>
                <w:rFonts w:ascii="Arial" w:hAnsi="Arial" w:cs="Arial"/>
                <w:b/>
                <w:bCs/>
              </w:rPr>
              <w:t>. 85 e/ou 86</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rPr>
            </w:pPr>
            <w:r w:rsidRPr="00DB500D">
              <w:rPr>
                <w:rFonts w:ascii="Arial" w:hAnsi="Arial" w:cs="Arial"/>
                <w:b/>
                <w:bCs/>
              </w:rPr>
              <w:t xml:space="preserve">Passivos Extraconcursais - </w:t>
            </w:r>
            <w:proofErr w:type="spellStart"/>
            <w:r w:rsidRPr="00DB500D">
              <w:rPr>
                <w:rFonts w:ascii="Arial" w:hAnsi="Arial" w:cs="Arial"/>
                <w:b/>
                <w:bCs/>
              </w:rPr>
              <w:t>Art</w:t>
            </w:r>
            <w:proofErr w:type="spellEnd"/>
            <w:r w:rsidRPr="00DB500D">
              <w:rPr>
                <w:rFonts w:ascii="Arial" w:hAnsi="Arial" w:cs="Arial"/>
                <w:b/>
                <w:bCs/>
              </w:rPr>
              <w:t xml:space="preserve"> 84</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84 - I Remunerações e Créditos Trabalhistas após decretação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84 - II - Quantias Fornecidas à Massa Falida pelos Credores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84 - III - Despesas com Ativos e Custas Processo de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84 - IV - Custas judiciais ações perdidas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84 - V - Créditos Tributários - Fatos Geradores após a Decretação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84 - V - Créditos com Privilégio Especial - Fatos Geradores após a Decretação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84 - V - Créditos com Privilégio Geral - Fatos Geradores após a Decretação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84 - V - Créditos Quirografários - Fatos Geradores após a Decretação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84 - V - Multas e Penas Contratuais - Fatos Geradores após a Decretação Falência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rPr>
            </w:pPr>
            <w:proofErr w:type="gramStart"/>
            <w:r w:rsidRPr="00DB500D">
              <w:rPr>
                <w:rFonts w:ascii="Arial" w:hAnsi="Arial" w:cs="Arial"/>
                <w:b/>
                <w:bCs/>
              </w:rPr>
              <w:t>Passivos Concursais</w:t>
            </w:r>
            <w:proofErr w:type="gramEnd"/>
            <w:r w:rsidRPr="00DB500D">
              <w:rPr>
                <w:rFonts w:ascii="Arial" w:hAnsi="Arial" w:cs="Arial"/>
                <w:b/>
                <w:bCs/>
              </w:rPr>
              <w:t xml:space="preserve"> - Art. 83</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83 - I - Créditos Trabalhistas até 150 salários mínimos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83 - II - Créditos com Garantia Real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83 - III - Créditos Tributários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Tributos Federais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Tributos Estaduais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Tributos Municipais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83 - IV - Créditos com Privilégio Especial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83 - V - Créditos com Privilégio Geral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83 - VI - Créditos Quirografários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83 - VII - Multas Contratuais e Penas Contratuais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Art. 83 - VIII - Créditos Subordinados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rPr>
            </w:pPr>
            <w:r w:rsidRPr="00DB500D">
              <w:rPr>
                <w:rFonts w:ascii="Arial" w:hAnsi="Arial" w:cs="Arial"/>
                <w:b/>
                <w:bCs/>
              </w:rPr>
              <w:t>Provisões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Provisão Despesas da Massa Falida</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Créditos Trabalhistas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lastRenderedPageBreak/>
              <w:t xml:space="preserve">     Créditos com Garantia Real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Créditos Tributários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Créditos com Privilégio Especial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Créditos com Privilégio Geral</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Créditos Quirografários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Multas Contratuais e Penas Contratuais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rPr>
            </w:pPr>
            <w:r w:rsidRPr="00DB500D">
              <w:rPr>
                <w:rFonts w:ascii="Arial" w:hAnsi="Arial" w:cs="Arial"/>
              </w:rPr>
              <w:t xml:space="preserve">     Créditos Subordinados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rPr>
            </w:pPr>
            <w:r w:rsidRPr="00DB500D">
              <w:rPr>
                <w:rFonts w:ascii="Arial" w:hAnsi="Arial" w:cs="Arial"/>
                <w:b/>
                <w:bCs/>
              </w:rPr>
              <w:t>Depósitos de Terceiros</w:t>
            </w:r>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center"/>
          </w:tcPr>
          <w:p w:rsidR="00A06E97" w:rsidRPr="00DB500D" w:rsidRDefault="00A06E97" w:rsidP="00930032">
            <w:pPr>
              <w:rPr>
                <w:rFonts w:ascii="Arial" w:hAnsi="Arial" w:cs="Arial"/>
                <w:b/>
                <w:bCs/>
              </w:rPr>
            </w:pPr>
            <w:proofErr w:type="gramStart"/>
            <w:r w:rsidRPr="00DB500D">
              <w:rPr>
                <w:rFonts w:ascii="Arial" w:hAnsi="Arial" w:cs="Arial"/>
                <w:b/>
                <w:bCs/>
              </w:rPr>
              <w:t>TOTAL PASSIVOS</w:t>
            </w:r>
            <w:proofErr w:type="gramEnd"/>
          </w:p>
        </w:tc>
      </w:tr>
      <w:tr w:rsidR="00744A2C" w:rsidRPr="00DB500D" w:rsidTr="00893BD4">
        <w:tblPrEx>
          <w:jc w:val="center"/>
        </w:tblPrEx>
        <w:trPr>
          <w:gridAfter w:val="1"/>
          <w:wAfter w:w="779" w:type="dxa"/>
          <w:trHeight w:val="260"/>
          <w:jc w:val="center"/>
        </w:trPr>
        <w:tc>
          <w:tcPr>
            <w:tcW w:w="8080" w:type="dxa"/>
            <w:gridSpan w:val="2"/>
            <w:tcBorders>
              <w:top w:val="nil"/>
              <w:left w:val="nil"/>
              <w:bottom w:val="nil"/>
              <w:right w:val="nil"/>
            </w:tcBorders>
            <w:shd w:val="clear" w:color="auto" w:fill="auto"/>
            <w:noWrap/>
            <w:vAlign w:val="bottom"/>
          </w:tcPr>
          <w:p w:rsidR="00A06E97" w:rsidRPr="00DB500D" w:rsidRDefault="00A06E97" w:rsidP="00930032">
            <w:pPr>
              <w:keepNext/>
              <w:keepLines/>
              <w:rPr>
                <w:rFonts w:ascii="Arial" w:hAnsi="Arial" w:cs="Arial"/>
                <w:b/>
                <w:bCs/>
              </w:rPr>
            </w:pPr>
          </w:p>
          <w:p w:rsidR="004F37E7" w:rsidRPr="00DB500D" w:rsidRDefault="004F37E7" w:rsidP="00930032">
            <w:pPr>
              <w:keepNext/>
              <w:keepLines/>
              <w:rPr>
                <w:rFonts w:ascii="Arial" w:hAnsi="Arial" w:cs="Arial"/>
                <w:b/>
                <w:bCs/>
              </w:rPr>
            </w:pPr>
          </w:p>
        </w:tc>
      </w:tr>
      <w:tr w:rsidR="00A06E97" w:rsidRPr="00DB500D" w:rsidTr="00893BD4">
        <w:tblPrEx>
          <w:jc w:val="center"/>
        </w:tblPrEx>
        <w:trPr>
          <w:gridAfter w:val="1"/>
          <w:wAfter w:w="779" w:type="dxa"/>
          <w:trHeight w:val="260"/>
          <w:jc w:val="center"/>
        </w:trPr>
        <w:tc>
          <w:tcPr>
            <w:tcW w:w="8080" w:type="dxa"/>
            <w:gridSpan w:val="2"/>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rPr>
            </w:pPr>
            <w:r w:rsidRPr="00DB500D">
              <w:rPr>
                <w:rFonts w:ascii="Arial" w:hAnsi="Arial" w:cs="Arial"/>
                <w:b/>
                <w:bCs/>
              </w:rPr>
              <w:t>ATIVOS LÍQUIDOS</w:t>
            </w:r>
          </w:p>
        </w:tc>
      </w:tr>
    </w:tbl>
    <w:p w:rsidR="00A06E97" w:rsidRPr="00DB500D" w:rsidRDefault="00A06E97" w:rsidP="00A06E97">
      <w:pPr>
        <w:pStyle w:val="ApendiceNumerado"/>
        <w:numPr>
          <w:ilvl w:val="0"/>
          <w:numId w:val="0"/>
        </w:numPr>
        <w:ind w:left="567" w:hanging="567"/>
        <w:rPr>
          <w:sz w:val="24"/>
          <w:szCs w:val="24"/>
          <w:lang w:eastAsia="en-US"/>
        </w:rPr>
      </w:pPr>
    </w:p>
    <w:p w:rsidR="00A06E97" w:rsidRPr="00DB500D" w:rsidRDefault="00A06E97" w:rsidP="00A06E97">
      <w:pPr>
        <w:pStyle w:val="ApendiceNumerado"/>
        <w:rPr>
          <w:sz w:val="24"/>
          <w:szCs w:val="24"/>
        </w:rPr>
      </w:pPr>
      <w:r w:rsidRPr="00DB500D">
        <w:rPr>
          <w:sz w:val="24"/>
          <w:szCs w:val="24"/>
        </w:rPr>
        <w:t xml:space="preserve">O fato de não ser apresentado modelo de Demonstração das Mutações dos Ativos Líquidos e Demonstração das Mutações dos Ativos Líquidos – </w:t>
      </w:r>
      <w:proofErr w:type="gramStart"/>
      <w:r w:rsidRPr="00DB500D">
        <w:rPr>
          <w:sz w:val="24"/>
          <w:szCs w:val="24"/>
        </w:rPr>
        <w:t>Complementar específicos</w:t>
      </w:r>
      <w:proofErr w:type="gramEnd"/>
      <w:r w:rsidRPr="00DB500D">
        <w:rPr>
          <w:sz w:val="24"/>
          <w:szCs w:val="24"/>
        </w:rPr>
        <w:t xml:space="preserve"> para as entidades em falência não implica na isenção de sua apresentação por parte dessas entidades. Os mesmos modelos gerais apresentados para entidades que não estejam em falência podem ser adotados para entidades em falência. As mesmas segregações do passivo utilizadas na Demonstração dos Ativos </w:t>
      </w:r>
      <w:proofErr w:type="gramStart"/>
      <w:r w:rsidRPr="00DB500D">
        <w:rPr>
          <w:sz w:val="24"/>
          <w:szCs w:val="24"/>
        </w:rPr>
        <w:t>Líquidos anteriormente apresentada</w:t>
      </w:r>
      <w:proofErr w:type="gramEnd"/>
      <w:r w:rsidRPr="00DB500D">
        <w:rPr>
          <w:sz w:val="24"/>
          <w:szCs w:val="24"/>
        </w:rPr>
        <w:t xml:space="preserve"> podem ser adotadas na elaboração das demais demonstrações.</w:t>
      </w:r>
    </w:p>
    <w:p w:rsidR="00A06E97" w:rsidRPr="00DB500D" w:rsidRDefault="00A06E97" w:rsidP="00A06E97">
      <w:pPr>
        <w:pStyle w:val="ApendiceNumerado"/>
        <w:ind w:left="567" w:hanging="567"/>
        <w:rPr>
          <w:sz w:val="24"/>
          <w:szCs w:val="24"/>
        </w:rPr>
      </w:pPr>
      <w:r w:rsidRPr="00DB500D">
        <w:rPr>
          <w:sz w:val="24"/>
          <w:szCs w:val="24"/>
        </w:rPr>
        <w:t>A Demonstração dos Fluxos de Caixa para entidades em falência poderá seguir o modelo geral para entidades que não estejam em falência ou o seguinte modelo:</w:t>
      </w:r>
    </w:p>
    <w:p w:rsidR="00E37ADF" w:rsidRPr="00DB500D" w:rsidRDefault="00E37ADF">
      <w:pPr>
        <w:rPr>
          <w:rFonts w:ascii="Arial" w:hAnsi="Arial" w:cs="Arial"/>
        </w:rPr>
      </w:pPr>
      <w:r w:rsidRPr="00DB500D">
        <w:rPr>
          <w:rFonts w:ascii="Arial" w:hAnsi="Arial" w:cs="Arial"/>
        </w:rPr>
        <w:br w:type="page"/>
      </w:r>
    </w:p>
    <w:tbl>
      <w:tblPr>
        <w:tblW w:w="9005" w:type="dxa"/>
        <w:tblCellMar>
          <w:left w:w="70" w:type="dxa"/>
          <w:right w:w="70" w:type="dxa"/>
        </w:tblCellMar>
        <w:tblLook w:val="04A0"/>
      </w:tblPr>
      <w:tblGrid>
        <w:gridCol w:w="4519"/>
        <w:gridCol w:w="530"/>
        <w:gridCol w:w="1030"/>
        <w:gridCol w:w="1030"/>
        <w:gridCol w:w="1030"/>
        <w:gridCol w:w="160"/>
        <w:gridCol w:w="1030"/>
      </w:tblGrid>
      <w:tr w:rsidR="00744A2C" w:rsidRPr="00DB500D" w:rsidTr="00F07A47">
        <w:trPr>
          <w:trHeight w:val="280"/>
        </w:trPr>
        <w:tc>
          <w:tcPr>
            <w:tcW w:w="9005" w:type="dxa"/>
            <w:gridSpan w:val="7"/>
            <w:tcBorders>
              <w:top w:val="nil"/>
              <w:left w:val="nil"/>
              <w:bottom w:val="single" w:sz="4" w:space="0" w:color="auto"/>
              <w:right w:val="nil"/>
            </w:tcBorders>
            <w:shd w:val="clear" w:color="auto" w:fill="auto"/>
            <w:vAlign w:val="center"/>
            <w:hideMark/>
          </w:tcPr>
          <w:p w:rsidR="00D72FD5" w:rsidRPr="00DB500D" w:rsidRDefault="00D72FD5" w:rsidP="00930032">
            <w:pPr>
              <w:jc w:val="center"/>
              <w:rPr>
                <w:rFonts w:ascii="Arial" w:hAnsi="Arial" w:cs="Arial"/>
                <w:b/>
                <w:bCs/>
                <w:sz w:val="20"/>
                <w:szCs w:val="20"/>
              </w:rPr>
            </w:pPr>
          </w:p>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Demonstração dos Fluxos de Caixa – Entidade em falência</w:t>
            </w:r>
          </w:p>
        </w:tc>
      </w:tr>
      <w:tr w:rsidR="00744A2C" w:rsidRPr="00DB500D" w:rsidTr="00F07A47">
        <w:trPr>
          <w:trHeight w:val="113"/>
        </w:trPr>
        <w:tc>
          <w:tcPr>
            <w:tcW w:w="4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Descrição da movimentação</w:t>
            </w:r>
          </w:p>
        </w:tc>
        <w:tc>
          <w:tcPr>
            <w:tcW w:w="4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NE</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X1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X2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X3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Total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1. Saldo inicial das contas judiciais (em R$)</w:t>
            </w: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A06E97" w:rsidRPr="00DB500D" w:rsidRDefault="00A06E97" w:rsidP="00930032">
            <w:pPr>
              <w:rPr>
                <w:rFonts w:ascii="Arial" w:hAnsi="Arial" w:cs="Arial"/>
                <w:b/>
                <w:bCs/>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End"/>
            <w:r w:rsidRPr="00DB500D">
              <w:rPr>
                <w:rFonts w:ascii="Arial" w:hAnsi="Arial" w:cs="Arial"/>
                <w:b/>
                <w:bCs/>
                <w:sz w:val="20"/>
                <w:szCs w:val="20"/>
              </w:rPr>
              <w:t xml:space="preserve"> 1.421.400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1.737.450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A06E97" w:rsidRPr="00DB500D" w:rsidRDefault="00A06E97" w:rsidP="00930032">
            <w:pPr>
              <w:rPr>
                <w:rFonts w:ascii="Arial" w:hAnsi="Arial" w:cs="Arial"/>
                <w:b/>
                <w:bCs/>
                <w:sz w:val="20"/>
                <w:szCs w:val="20"/>
              </w:rPr>
            </w:pPr>
          </w:p>
        </w:tc>
      </w:tr>
      <w:tr w:rsidR="00744A2C" w:rsidRPr="00DB500D" w:rsidTr="00F07A47">
        <w:trPr>
          <w:trHeight w:val="113"/>
        </w:trPr>
        <w:tc>
          <w:tcPr>
            <w:tcW w:w="4519"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498"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A06E97" w:rsidRPr="00DB500D" w:rsidRDefault="00A06E97" w:rsidP="00930032">
            <w:pPr>
              <w:rPr>
                <w:rFonts w:ascii="Arial" w:hAnsi="Arial" w:cs="Arial"/>
                <w:sz w:val="20"/>
                <w:szCs w:val="20"/>
              </w:rPr>
            </w:pPr>
            <w:r w:rsidRPr="00DB500D">
              <w:rPr>
                <w:rFonts w:ascii="Arial" w:hAnsi="Arial" w:cs="Arial"/>
                <w:sz w:val="20"/>
                <w:szCs w:val="20"/>
              </w:rPr>
              <w:t> </w:t>
            </w:r>
          </w:p>
        </w:tc>
      </w:tr>
      <w:tr w:rsidR="00744A2C" w:rsidRPr="00DB500D" w:rsidTr="00F07A47">
        <w:trPr>
          <w:trHeight w:val="113"/>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2. Entradas (em R$)</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1.523.400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416.050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904.330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2.843.780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Vendas de ativos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Start"/>
            <w:r w:rsidRPr="00DB500D">
              <w:rPr>
                <w:rFonts w:ascii="Arial" w:hAnsi="Arial" w:cs="Arial"/>
                <w:b/>
                <w:bCs/>
                <w:sz w:val="20"/>
                <w:szCs w:val="20"/>
              </w:rPr>
              <w:t>1</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1.510.000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400.000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886.000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2.796.000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Valores provenientes de vendas de imóveis (arrematações)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1.1</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1.500.000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400.000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880.000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2.780.000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Vendas de bens móveis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1.2</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r w:rsidRPr="00DB500D">
              <w:rPr>
                <w:rFonts w:ascii="Arial" w:hAnsi="Arial" w:cs="Arial"/>
                <w:sz w:val="20"/>
                <w:szCs w:val="20"/>
              </w:rPr>
              <w:t xml:space="preserve">       6.000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16.000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Entradas por recebimento de clientes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Start"/>
            <w:r w:rsidRPr="00DB500D">
              <w:rPr>
                <w:rFonts w:ascii="Arial" w:hAnsi="Arial" w:cs="Arial"/>
                <w:b/>
                <w:bCs/>
                <w:sz w:val="20"/>
                <w:szCs w:val="20"/>
              </w:rPr>
              <w:t>2</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5.000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6.000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8.000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19.000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Rendimentos financeiros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Start"/>
            <w:r w:rsidRPr="00DB500D">
              <w:rPr>
                <w:rFonts w:ascii="Arial" w:hAnsi="Arial" w:cs="Arial"/>
                <w:b/>
                <w:bCs/>
                <w:sz w:val="20"/>
                <w:szCs w:val="20"/>
              </w:rPr>
              <w:t>3</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1.100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1.550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2.030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4.680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Rendimentos das contas judiciais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3.1</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1.500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2.000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4.500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Outros rendimentos financeiros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3.2</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180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Outras entradas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Start"/>
            <w:r w:rsidRPr="00DB500D">
              <w:rPr>
                <w:rFonts w:ascii="Arial" w:hAnsi="Arial" w:cs="Arial"/>
                <w:b/>
                <w:bCs/>
                <w:sz w:val="20"/>
                <w:szCs w:val="20"/>
              </w:rPr>
              <w:t>4</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7.000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8.000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8.000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23.000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Recebimentos de valores oriundos de execuções judiciais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4.1</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2.000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8.000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Recebimentos de devedores por acordos ou execuções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4.2</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4.000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6.000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15.000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Entradas não identificadas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Start"/>
            <w:r w:rsidRPr="00DB500D">
              <w:rPr>
                <w:rFonts w:ascii="Arial" w:hAnsi="Arial" w:cs="Arial"/>
                <w:b/>
                <w:bCs/>
                <w:sz w:val="20"/>
                <w:szCs w:val="20"/>
              </w:rPr>
              <w:t>5</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300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500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300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1.100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Entradas diversas a identificar</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5.1</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 </w:t>
            </w:r>
          </w:p>
        </w:tc>
        <w:tc>
          <w:tcPr>
            <w:tcW w:w="957" w:type="dxa"/>
            <w:tcBorders>
              <w:top w:val="nil"/>
              <w:left w:val="nil"/>
              <w:bottom w:val="single" w:sz="4" w:space="0" w:color="auto"/>
              <w:right w:val="single" w:sz="4" w:space="0" w:color="auto"/>
            </w:tcBorders>
            <w:shd w:val="clear" w:color="auto" w:fill="auto"/>
            <w:noWrap/>
            <w:vAlign w:val="bottom"/>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1.100 </w:t>
            </w:r>
          </w:p>
        </w:tc>
      </w:tr>
      <w:tr w:rsidR="00744A2C" w:rsidRPr="00DB500D" w:rsidTr="00F07A47">
        <w:trPr>
          <w:trHeight w:val="113"/>
        </w:trPr>
        <w:tc>
          <w:tcPr>
            <w:tcW w:w="4519" w:type="dxa"/>
            <w:tcBorders>
              <w:top w:val="nil"/>
              <w:left w:val="nil"/>
              <w:bottom w:val="nil"/>
              <w:right w:val="nil"/>
            </w:tcBorders>
            <w:shd w:val="clear" w:color="auto" w:fill="auto"/>
            <w:noWrap/>
            <w:vAlign w:val="center"/>
            <w:hideMark/>
          </w:tcPr>
          <w:p w:rsidR="00A06E97" w:rsidRPr="00DB500D" w:rsidRDefault="00A06E97" w:rsidP="00930032">
            <w:pPr>
              <w:rPr>
                <w:rFonts w:ascii="Arial" w:hAnsi="Arial" w:cs="Arial"/>
                <w:sz w:val="20"/>
                <w:szCs w:val="20"/>
              </w:rPr>
            </w:pPr>
          </w:p>
        </w:tc>
        <w:tc>
          <w:tcPr>
            <w:tcW w:w="498"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
        </w:tc>
      </w:tr>
      <w:tr w:rsidR="00744A2C" w:rsidRPr="00DB500D" w:rsidTr="00F07A47">
        <w:trPr>
          <w:trHeight w:val="113"/>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3. Saídas (em R$)</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102.000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100.000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184.100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386.100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Encargos com despesas essenciais da Massa - Art. 150</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Start"/>
            <w:r w:rsidRPr="00DB500D">
              <w:rPr>
                <w:rFonts w:ascii="Arial" w:hAnsi="Arial" w:cs="Arial"/>
                <w:b/>
                <w:bCs/>
                <w:sz w:val="20"/>
                <w:szCs w:val="20"/>
              </w:rPr>
              <w:t>6</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35.000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7.000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6.000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48.000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Reembolso de despesas da Massa</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6.1</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6.000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6.000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17.000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Pagamento de peritos judiciais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6.2</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31.000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Restituições - art. 85 e 86</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Start"/>
            <w:r w:rsidRPr="00DB500D">
              <w:rPr>
                <w:rFonts w:ascii="Arial" w:hAnsi="Arial" w:cs="Arial"/>
                <w:b/>
                <w:bCs/>
                <w:sz w:val="20"/>
                <w:szCs w:val="20"/>
              </w:rPr>
              <w:t>7</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2.500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30.000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33.500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Restituições - União Fazenda Nacional</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7.1</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2.500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33.500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Créditos Extraconcursais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Start"/>
            <w:r w:rsidRPr="00DB500D">
              <w:rPr>
                <w:rFonts w:ascii="Arial" w:hAnsi="Arial" w:cs="Arial"/>
                <w:b/>
                <w:bCs/>
                <w:sz w:val="20"/>
                <w:szCs w:val="20"/>
              </w:rPr>
              <w:t>8</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13.000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8.500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13.800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35.300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Art. 84 - I - Honorários do administrador judicial</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8.1</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9.000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Art. 84 - I - Honorários dos auxiliares do administrador judicial</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8.2</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15.000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Art. 84 - Pagamentos de outros créditos dos incisos do artigo 84</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8.3</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5.800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11.300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rPr>
                <w:rFonts w:ascii="Arial" w:hAnsi="Arial" w:cs="Arial"/>
                <w:b/>
                <w:bCs/>
                <w:sz w:val="20"/>
                <w:szCs w:val="20"/>
              </w:rPr>
            </w:pPr>
            <w:proofErr w:type="gramStart"/>
            <w:r w:rsidRPr="00DB500D">
              <w:rPr>
                <w:rFonts w:ascii="Arial" w:hAnsi="Arial" w:cs="Arial"/>
                <w:b/>
                <w:bCs/>
                <w:sz w:val="20"/>
                <w:szCs w:val="20"/>
              </w:rPr>
              <w:t>Créditos Concursais</w:t>
            </w:r>
            <w:proofErr w:type="gramEnd"/>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Start"/>
            <w:r w:rsidRPr="00DB500D">
              <w:rPr>
                <w:rFonts w:ascii="Arial" w:hAnsi="Arial" w:cs="Arial"/>
                <w:b/>
                <w:bCs/>
                <w:sz w:val="20"/>
                <w:szCs w:val="20"/>
              </w:rPr>
              <w:t>9</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50.000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80.000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134.000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264.000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Art. 83 - I - Trabalhistas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9.1</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150.000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Art. 83 - II - Garantia Real</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9.2</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End"/>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End"/>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End"/>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w:t>
            </w:r>
            <w:proofErr w:type="gramStart"/>
            <w:r w:rsidRPr="00DB500D">
              <w:rPr>
                <w:rFonts w:ascii="Arial" w:hAnsi="Arial" w:cs="Arial"/>
                <w:sz w:val="20"/>
                <w:szCs w:val="20"/>
              </w:rPr>
              <w:t xml:space="preserve">   </w:t>
            </w:r>
          </w:p>
        </w:tc>
        <w:proofErr w:type="gramEnd"/>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Art. 83 - III - Tributários - União Federal</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9.3</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r w:rsidRPr="00DB500D">
              <w:rPr>
                <w:rFonts w:ascii="Arial" w:hAnsi="Arial" w:cs="Arial"/>
                <w:sz w:val="20"/>
                <w:szCs w:val="20"/>
              </w:rPr>
              <w:t xml:space="preserve">     30.000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lastRenderedPageBreak/>
              <w:t>Art. 83 - III - Tributários - Estados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9.3</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r w:rsidRPr="00DB500D">
              <w:rPr>
                <w:rFonts w:ascii="Arial" w:hAnsi="Arial" w:cs="Arial"/>
                <w:sz w:val="20"/>
                <w:szCs w:val="20"/>
              </w:rPr>
              <w:t xml:space="preserve">     15.000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15.000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Art. 83 - III - Tributários - Municipais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9.3</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r w:rsidRPr="00DB500D">
              <w:rPr>
                <w:rFonts w:ascii="Arial" w:hAnsi="Arial" w:cs="Arial"/>
                <w:sz w:val="20"/>
                <w:szCs w:val="20"/>
              </w:rPr>
              <w:t xml:space="preserve">     10.000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10.000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Art. 83 - IV - Privilégio especial</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9.4</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r w:rsidRPr="00DB500D">
              <w:rPr>
                <w:rFonts w:ascii="Arial" w:hAnsi="Arial" w:cs="Arial"/>
                <w:sz w:val="20"/>
                <w:szCs w:val="20"/>
              </w:rPr>
              <w:t xml:space="preserve">       4.000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4.000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Art. 83 - V - Privilégio geral</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9.5</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End"/>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r w:rsidRPr="00DB500D">
              <w:rPr>
                <w:rFonts w:ascii="Arial" w:hAnsi="Arial" w:cs="Arial"/>
                <w:sz w:val="20"/>
                <w:szCs w:val="20"/>
              </w:rPr>
              <w:t xml:space="preserve">       5.000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Art. 83 - VI - Quirografários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9.6</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End"/>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r w:rsidRPr="00DB500D">
              <w:rPr>
                <w:rFonts w:ascii="Arial" w:hAnsi="Arial" w:cs="Arial"/>
                <w:sz w:val="20"/>
                <w:szCs w:val="20"/>
              </w:rPr>
              <w:t xml:space="preserve">     50.000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50.000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Art. 83 - VII - Multas e penas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9.7</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r w:rsidRPr="00DB500D">
              <w:rPr>
                <w:rFonts w:ascii="Arial" w:hAnsi="Arial" w:cs="Arial"/>
                <w:sz w:val="20"/>
                <w:szCs w:val="20"/>
              </w:rPr>
              <w:t xml:space="preserve">               -</w:t>
            </w:r>
            <w:proofErr w:type="gramStart"/>
            <w:r w:rsidRPr="00DB500D">
              <w:rPr>
                <w:rFonts w:ascii="Arial" w:hAnsi="Arial" w:cs="Arial"/>
                <w:sz w:val="20"/>
                <w:szCs w:val="20"/>
              </w:rPr>
              <w:t xml:space="preserve">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roofErr w:type="gramEnd"/>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w:t>
            </w:r>
            <w:proofErr w:type="gramStart"/>
            <w:r w:rsidRPr="00DB500D">
              <w:rPr>
                <w:rFonts w:ascii="Arial" w:hAnsi="Arial" w:cs="Arial"/>
                <w:sz w:val="20"/>
                <w:szCs w:val="20"/>
              </w:rPr>
              <w:t xml:space="preserve">   </w:t>
            </w:r>
          </w:p>
        </w:tc>
        <w:proofErr w:type="gramEnd"/>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Resgates não identificados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10</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3.000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2.000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300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5.300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bottom"/>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Resgates não identificados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10.1</w:t>
            </w:r>
          </w:p>
        </w:tc>
        <w:tc>
          <w:tcPr>
            <w:tcW w:w="957" w:type="dxa"/>
            <w:tcBorders>
              <w:top w:val="nil"/>
              <w:left w:val="nil"/>
              <w:bottom w:val="single" w:sz="4" w:space="0" w:color="auto"/>
              <w:right w:val="single" w:sz="4" w:space="0" w:color="auto"/>
            </w:tcBorders>
            <w:shd w:val="clear" w:color="auto" w:fill="auto"/>
            <w:noWrap/>
            <w:vAlign w:val="bottom"/>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3.000 </w:t>
            </w:r>
          </w:p>
        </w:tc>
        <w:tc>
          <w:tcPr>
            <w:tcW w:w="957" w:type="dxa"/>
            <w:tcBorders>
              <w:top w:val="nil"/>
              <w:left w:val="nil"/>
              <w:bottom w:val="single" w:sz="4" w:space="0" w:color="auto"/>
              <w:right w:val="single" w:sz="4" w:space="0" w:color="auto"/>
            </w:tcBorders>
            <w:shd w:val="clear" w:color="auto" w:fill="auto"/>
            <w:noWrap/>
            <w:vAlign w:val="bottom"/>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2.000 </w:t>
            </w:r>
          </w:p>
        </w:tc>
        <w:tc>
          <w:tcPr>
            <w:tcW w:w="957" w:type="dxa"/>
            <w:tcBorders>
              <w:top w:val="nil"/>
              <w:left w:val="nil"/>
              <w:bottom w:val="single" w:sz="4" w:space="0" w:color="auto"/>
              <w:right w:val="single" w:sz="4" w:space="0" w:color="auto"/>
            </w:tcBorders>
            <w:shd w:val="clear" w:color="auto" w:fill="auto"/>
            <w:noWrap/>
            <w:vAlign w:val="bottom"/>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300 </w:t>
            </w:r>
          </w:p>
        </w:tc>
        <w:tc>
          <w:tcPr>
            <w:tcW w:w="160" w:type="dxa"/>
            <w:tcBorders>
              <w:top w:val="nil"/>
              <w:left w:val="nil"/>
              <w:bottom w:val="nil"/>
              <w:right w:val="nil"/>
            </w:tcBorders>
            <w:shd w:val="clear" w:color="auto" w:fill="auto"/>
            <w:noWrap/>
            <w:vAlign w:val="bottom"/>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5.300 </w:t>
            </w:r>
          </w:p>
        </w:tc>
      </w:tr>
      <w:tr w:rsidR="00744A2C" w:rsidRPr="00DB500D" w:rsidTr="00F07A47">
        <w:trPr>
          <w:trHeight w:val="113"/>
        </w:trPr>
        <w:tc>
          <w:tcPr>
            <w:tcW w:w="4519" w:type="dxa"/>
            <w:tcBorders>
              <w:top w:val="nil"/>
              <w:left w:val="nil"/>
              <w:bottom w:val="nil"/>
              <w:right w:val="nil"/>
            </w:tcBorders>
            <w:shd w:val="clear" w:color="auto" w:fill="auto"/>
            <w:noWrap/>
            <w:vAlign w:val="center"/>
            <w:hideMark/>
          </w:tcPr>
          <w:p w:rsidR="00A06E97" w:rsidRPr="00DB500D" w:rsidRDefault="00A06E97" w:rsidP="00930032">
            <w:pPr>
              <w:rPr>
                <w:rFonts w:ascii="Arial" w:hAnsi="Arial" w:cs="Arial"/>
                <w:sz w:val="20"/>
                <w:szCs w:val="20"/>
              </w:rPr>
            </w:pPr>
          </w:p>
        </w:tc>
        <w:tc>
          <w:tcPr>
            <w:tcW w:w="498"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p>
        </w:tc>
      </w:tr>
      <w:tr w:rsidR="00744A2C" w:rsidRPr="00DB500D" w:rsidTr="00F07A47">
        <w:trPr>
          <w:trHeight w:val="113"/>
        </w:trPr>
        <w:tc>
          <w:tcPr>
            <w:tcW w:w="4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4. Movimentações por unificações de contas (em R$)</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11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End"/>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End"/>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End"/>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proofErr w:type="gramEnd"/>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 xml:space="preserve"> Unificações verificadas nos extratos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11.1</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End"/>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End"/>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roofErr w:type="gramEnd"/>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w:t>
            </w:r>
            <w:proofErr w:type="gramStart"/>
            <w:r w:rsidRPr="00DB500D">
              <w:rPr>
                <w:rFonts w:ascii="Arial" w:hAnsi="Arial" w:cs="Arial"/>
                <w:b/>
                <w:bCs/>
                <w:sz w:val="20"/>
                <w:szCs w:val="20"/>
              </w:rPr>
              <w:t xml:space="preserve">   </w:t>
            </w:r>
          </w:p>
        </w:tc>
        <w:proofErr w:type="gramEnd"/>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Entradas por unificações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2.000.000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3.500.000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5.510.000 </w:t>
            </w:r>
          </w:p>
        </w:tc>
      </w:tr>
      <w:tr w:rsidR="00744A2C" w:rsidRPr="00DB500D" w:rsidTr="00F07A47">
        <w:trPr>
          <w:trHeight w:val="113"/>
        </w:trPr>
        <w:tc>
          <w:tcPr>
            <w:tcW w:w="4519"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ind w:firstLineChars="200" w:firstLine="400"/>
              <w:rPr>
                <w:rFonts w:ascii="Arial" w:hAnsi="Arial" w:cs="Arial"/>
                <w:sz w:val="20"/>
                <w:szCs w:val="20"/>
              </w:rPr>
            </w:pPr>
            <w:r w:rsidRPr="00DB500D">
              <w:rPr>
                <w:rFonts w:ascii="Arial" w:hAnsi="Arial" w:cs="Arial"/>
                <w:sz w:val="20"/>
                <w:szCs w:val="20"/>
              </w:rPr>
              <w:t>Saídas por unificações</w:t>
            </w:r>
          </w:p>
        </w:tc>
        <w:tc>
          <w:tcPr>
            <w:tcW w:w="498"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      10.000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2.000.000 </w:t>
            </w:r>
          </w:p>
        </w:tc>
        <w:tc>
          <w:tcPr>
            <w:tcW w:w="957" w:type="dxa"/>
            <w:tcBorders>
              <w:top w:val="nil"/>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3.500.000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xml:space="preserve">5.510.000 </w:t>
            </w:r>
          </w:p>
        </w:tc>
      </w:tr>
      <w:tr w:rsidR="00744A2C" w:rsidRPr="00DB500D" w:rsidTr="00F07A47">
        <w:trPr>
          <w:trHeight w:val="113"/>
        </w:trPr>
        <w:tc>
          <w:tcPr>
            <w:tcW w:w="4519" w:type="dxa"/>
            <w:tcBorders>
              <w:top w:val="nil"/>
              <w:left w:val="nil"/>
              <w:bottom w:val="nil"/>
              <w:right w:val="nil"/>
            </w:tcBorders>
            <w:shd w:val="clear" w:color="auto" w:fill="auto"/>
            <w:noWrap/>
            <w:vAlign w:val="center"/>
            <w:hideMark/>
          </w:tcPr>
          <w:p w:rsidR="00A06E97" w:rsidRPr="00DB500D" w:rsidRDefault="00A06E97" w:rsidP="00930032">
            <w:pPr>
              <w:rPr>
                <w:rFonts w:ascii="Arial" w:hAnsi="Arial" w:cs="Arial"/>
                <w:sz w:val="20"/>
                <w:szCs w:val="20"/>
              </w:rPr>
            </w:pPr>
          </w:p>
        </w:tc>
        <w:tc>
          <w:tcPr>
            <w:tcW w:w="498"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w:t>
            </w:r>
          </w:p>
        </w:tc>
      </w:tr>
      <w:tr w:rsidR="00744A2C" w:rsidRPr="00DB500D" w:rsidTr="00F07A47">
        <w:trPr>
          <w:trHeight w:val="113"/>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5. Variação líquida de caixa (2 + 3 + 4)</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12</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1.421.400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316.050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720.230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2.457.680 </w:t>
            </w:r>
          </w:p>
        </w:tc>
      </w:tr>
      <w:tr w:rsidR="00744A2C" w:rsidRPr="00DB500D" w:rsidTr="00F07A47">
        <w:trPr>
          <w:trHeight w:val="113"/>
        </w:trPr>
        <w:tc>
          <w:tcPr>
            <w:tcW w:w="4519" w:type="dxa"/>
            <w:tcBorders>
              <w:top w:val="nil"/>
              <w:left w:val="nil"/>
              <w:bottom w:val="nil"/>
              <w:right w:val="nil"/>
            </w:tcBorders>
            <w:shd w:val="clear" w:color="auto" w:fill="auto"/>
            <w:noWrap/>
            <w:vAlign w:val="center"/>
            <w:hideMark/>
          </w:tcPr>
          <w:p w:rsidR="00A06E97" w:rsidRPr="00DB500D" w:rsidRDefault="00A06E97" w:rsidP="00930032">
            <w:pPr>
              <w:rPr>
                <w:rFonts w:ascii="Arial" w:hAnsi="Arial" w:cs="Arial"/>
                <w:sz w:val="20"/>
                <w:szCs w:val="20"/>
              </w:rPr>
            </w:pPr>
          </w:p>
        </w:tc>
        <w:tc>
          <w:tcPr>
            <w:tcW w:w="498"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 </w:t>
            </w:r>
          </w:p>
        </w:tc>
      </w:tr>
      <w:tr w:rsidR="00A06E97" w:rsidRPr="00DB500D" w:rsidTr="00F07A47">
        <w:trPr>
          <w:trHeight w:val="113"/>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6. Saldo final (1 + 5)</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13</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 1.421.400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1.737.450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2.457.680 </w:t>
            </w:r>
          </w:p>
        </w:tc>
        <w:tc>
          <w:tcPr>
            <w:tcW w:w="160" w:type="dxa"/>
            <w:tcBorders>
              <w:top w:val="nil"/>
              <w:left w:val="nil"/>
              <w:bottom w:val="nil"/>
              <w:right w:val="nil"/>
            </w:tcBorders>
            <w:shd w:val="clear" w:color="auto" w:fill="auto"/>
            <w:noWrap/>
            <w:vAlign w:val="center"/>
            <w:hideMark/>
          </w:tcPr>
          <w:p w:rsidR="00A06E97" w:rsidRPr="00DB500D" w:rsidRDefault="00A06E97" w:rsidP="00930032">
            <w:pPr>
              <w:jc w:val="center"/>
              <w:rPr>
                <w:rFonts w:ascii="Arial" w:hAnsi="Arial" w:cs="Arial"/>
                <w:b/>
                <w:bCs/>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 xml:space="preserve">2.457.680 </w:t>
            </w:r>
          </w:p>
        </w:tc>
      </w:tr>
    </w:tbl>
    <w:p w:rsidR="00A06E97" w:rsidRPr="00DB500D" w:rsidRDefault="00A06E97" w:rsidP="00A06E97">
      <w:pPr>
        <w:pStyle w:val="TextosemFormatao"/>
        <w:ind w:left="426"/>
        <w:rPr>
          <w:rFonts w:ascii="Arial" w:hAnsi="Arial" w:cs="Arial"/>
          <w:sz w:val="24"/>
          <w:szCs w:val="24"/>
        </w:rPr>
      </w:pPr>
    </w:p>
    <w:p w:rsidR="00A06E97" w:rsidRPr="00DB500D" w:rsidRDefault="00A06E97" w:rsidP="00A06E97">
      <w:pPr>
        <w:pStyle w:val="ApendiceNumerado"/>
        <w:rPr>
          <w:sz w:val="24"/>
          <w:szCs w:val="24"/>
        </w:rPr>
      </w:pPr>
      <w:r w:rsidRPr="00DB500D">
        <w:rPr>
          <w:sz w:val="24"/>
          <w:szCs w:val="24"/>
        </w:rPr>
        <w:t>O modelo de Demonstração dos Fluxos de Caixa acima também não pretende ser exaustivo e apresentar todas as possibilidades de contas e suas agregações. Ajustes podem ser necessários para cada caso individual.</w:t>
      </w:r>
    </w:p>
    <w:p w:rsidR="00E37ADF" w:rsidRPr="00DB500D" w:rsidRDefault="00E37ADF" w:rsidP="00A06E97">
      <w:pPr>
        <w:pStyle w:val="Ttulo1"/>
        <w:rPr>
          <w:rFonts w:ascii="Arial" w:hAnsi="Arial" w:cs="Arial"/>
          <w:color w:val="auto"/>
          <w:sz w:val="24"/>
          <w:szCs w:val="24"/>
        </w:rPr>
      </w:pPr>
      <w:r w:rsidRPr="00DB500D">
        <w:rPr>
          <w:rFonts w:ascii="Arial" w:hAnsi="Arial" w:cs="Arial"/>
          <w:color w:val="auto"/>
          <w:sz w:val="24"/>
          <w:szCs w:val="24"/>
        </w:rPr>
        <w:br w:type="page"/>
      </w: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lastRenderedPageBreak/>
        <w:t>DEMONSTRAÇÃO DA MOEDA DE LIQUIDAÇÃO</w:t>
      </w:r>
    </w:p>
    <w:p w:rsidR="00A06E97" w:rsidRPr="00DB500D" w:rsidRDefault="00A06E97" w:rsidP="00A06E97">
      <w:pPr>
        <w:rPr>
          <w:rFonts w:ascii="Arial" w:hAnsi="Arial" w:cs="Arial"/>
          <w:b/>
          <w:bCs/>
        </w:rPr>
      </w:pPr>
    </w:p>
    <w:p w:rsidR="00A06E97" w:rsidRPr="00DB500D" w:rsidRDefault="00A06E97" w:rsidP="00A06E97">
      <w:pPr>
        <w:pStyle w:val="ApendiceNumerado"/>
        <w:rPr>
          <w:sz w:val="24"/>
          <w:szCs w:val="24"/>
        </w:rPr>
      </w:pPr>
      <w:r w:rsidRPr="00DB500D">
        <w:rPr>
          <w:sz w:val="24"/>
          <w:szCs w:val="24"/>
        </w:rPr>
        <w:t>A Demonstração da Moeda de Liquidação não é obrigatória em todas as circunstâncias em que há liquidação. Entretanto, em alguns casos essa demonstração é legalmente exigida ou sua divulgação é desejada. Assim, sugere-se o seguinte modelo de divulgação da moeda de liquidação:</w:t>
      </w:r>
    </w:p>
    <w:tbl>
      <w:tblPr>
        <w:tblpPr w:leftFromText="180" w:rightFromText="180" w:vertAnchor="text" w:tblpY="1"/>
        <w:tblOverlap w:val="never"/>
        <w:tblW w:w="9148" w:type="dxa"/>
        <w:tblCellMar>
          <w:left w:w="70" w:type="dxa"/>
          <w:right w:w="70" w:type="dxa"/>
        </w:tblCellMar>
        <w:tblLook w:val="06A0"/>
      </w:tblPr>
      <w:tblGrid>
        <w:gridCol w:w="5042"/>
        <w:gridCol w:w="1322"/>
        <w:gridCol w:w="1370"/>
        <w:gridCol w:w="1006"/>
        <w:gridCol w:w="408"/>
      </w:tblGrid>
      <w:tr w:rsidR="00744A2C" w:rsidRPr="00DB500D" w:rsidTr="00893BD4">
        <w:trPr>
          <w:gridAfter w:val="1"/>
          <w:wAfter w:w="408" w:type="dxa"/>
          <w:trHeight w:val="113"/>
        </w:trPr>
        <w:tc>
          <w:tcPr>
            <w:tcW w:w="8740" w:type="dxa"/>
            <w:gridSpan w:val="4"/>
            <w:tcBorders>
              <w:top w:val="nil"/>
              <w:left w:val="nil"/>
              <w:bottom w:val="single" w:sz="4" w:space="0" w:color="auto"/>
              <w:right w:val="nil"/>
            </w:tcBorders>
            <w:shd w:val="clear" w:color="auto" w:fill="auto"/>
            <w:vAlign w:val="center"/>
            <w:hideMark/>
          </w:tcPr>
          <w:p w:rsidR="00A06E97" w:rsidRPr="00DB500D" w:rsidRDefault="00A06E97" w:rsidP="00893BD4">
            <w:pPr>
              <w:jc w:val="center"/>
              <w:rPr>
                <w:rFonts w:ascii="Arial" w:hAnsi="Arial" w:cs="Arial"/>
                <w:b/>
                <w:bCs/>
                <w:sz w:val="20"/>
                <w:szCs w:val="20"/>
              </w:rPr>
            </w:pPr>
            <w:r w:rsidRPr="00DB500D">
              <w:rPr>
                <w:rFonts w:ascii="Arial" w:hAnsi="Arial" w:cs="Arial"/>
                <w:b/>
                <w:bCs/>
                <w:sz w:val="20"/>
                <w:szCs w:val="20"/>
              </w:rPr>
              <w:t>Demonstração de Moeda de Liquidação</w:t>
            </w:r>
          </w:p>
        </w:tc>
      </w:tr>
      <w:tr w:rsidR="00744A2C" w:rsidRPr="00DB500D" w:rsidTr="00893BD4">
        <w:trPr>
          <w:trHeight w:val="113"/>
        </w:trPr>
        <w:tc>
          <w:tcPr>
            <w:tcW w:w="5042" w:type="dxa"/>
            <w:vMerge w:val="restart"/>
            <w:vAlign w:val="bottom"/>
          </w:tcPr>
          <w:p w:rsidR="00A06E97" w:rsidRPr="00DB500D" w:rsidRDefault="00A06E97" w:rsidP="00893BD4">
            <w:pPr>
              <w:keepNext/>
              <w:keepLines/>
              <w:autoSpaceDE w:val="0"/>
              <w:autoSpaceDN w:val="0"/>
              <w:adjustRightInd w:val="0"/>
              <w:jc w:val="center"/>
              <w:rPr>
                <w:rFonts w:ascii="Arial" w:hAnsi="Arial" w:cs="Arial"/>
                <w:b/>
                <w:bCs/>
                <w:sz w:val="20"/>
                <w:szCs w:val="20"/>
              </w:rPr>
            </w:pPr>
            <w:r w:rsidRPr="00DB500D">
              <w:rPr>
                <w:rFonts w:ascii="Arial" w:hAnsi="Arial" w:cs="Arial"/>
                <w:b/>
                <w:bCs/>
                <w:sz w:val="20"/>
                <w:szCs w:val="20"/>
              </w:rPr>
              <w:t>Descrição das variáveis da liquidação</w:t>
            </w:r>
          </w:p>
        </w:tc>
        <w:tc>
          <w:tcPr>
            <w:tcW w:w="4106" w:type="dxa"/>
            <w:gridSpan w:val="4"/>
          </w:tcPr>
          <w:p w:rsidR="00A06E97" w:rsidRPr="00DB500D" w:rsidRDefault="00A06E97" w:rsidP="00893BD4">
            <w:pPr>
              <w:keepNext/>
              <w:keepLines/>
              <w:autoSpaceDE w:val="0"/>
              <w:autoSpaceDN w:val="0"/>
              <w:adjustRightInd w:val="0"/>
              <w:jc w:val="center"/>
              <w:rPr>
                <w:rFonts w:ascii="Arial" w:hAnsi="Arial" w:cs="Arial"/>
                <w:b/>
                <w:bCs/>
                <w:sz w:val="20"/>
                <w:szCs w:val="20"/>
              </w:rPr>
            </w:pPr>
            <w:proofErr w:type="gramStart"/>
            <w:r w:rsidRPr="00DB500D">
              <w:rPr>
                <w:rFonts w:ascii="Arial" w:hAnsi="Arial" w:cs="Arial"/>
                <w:b/>
                <w:bCs/>
                <w:sz w:val="20"/>
                <w:szCs w:val="20"/>
              </w:rPr>
              <w:t>31.12.</w:t>
            </w:r>
            <w:proofErr w:type="gramEnd"/>
            <w:r w:rsidRPr="00DB500D">
              <w:rPr>
                <w:rFonts w:ascii="Arial" w:hAnsi="Arial" w:cs="Arial"/>
                <w:b/>
                <w:bCs/>
                <w:sz w:val="20"/>
                <w:szCs w:val="20"/>
              </w:rPr>
              <w:t>X1</w:t>
            </w:r>
          </w:p>
        </w:tc>
      </w:tr>
      <w:tr w:rsidR="00744A2C" w:rsidRPr="00DB500D" w:rsidTr="00893BD4">
        <w:trPr>
          <w:trHeight w:val="113"/>
        </w:trPr>
        <w:tc>
          <w:tcPr>
            <w:tcW w:w="5042" w:type="dxa"/>
            <w:vMerge/>
          </w:tcPr>
          <w:p w:rsidR="00A06E97" w:rsidRPr="00DB500D" w:rsidRDefault="00A06E97" w:rsidP="00893BD4">
            <w:pPr>
              <w:keepNext/>
              <w:keepLines/>
              <w:autoSpaceDE w:val="0"/>
              <w:autoSpaceDN w:val="0"/>
              <w:adjustRightInd w:val="0"/>
              <w:jc w:val="center"/>
              <w:rPr>
                <w:rFonts w:ascii="Arial" w:hAnsi="Arial" w:cs="Arial"/>
                <w:b/>
                <w:bCs/>
                <w:sz w:val="20"/>
                <w:szCs w:val="20"/>
              </w:rPr>
            </w:pPr>
          </w:p>
        </w:tc>
        <w:tc>
          <w:tcPr>
            <w:tcW w:w="1322" w:type="dxa"/>
            <w:tcBorders>
              <w:bottom w:val="single" w:sz="4" w:space="0" w:color="auto"/>
            </w:tcBorders>
          </w:tcPr>
          <w:p w:rsidR="00A06E97" w:rsidRPr="00DB500D" w:rsidRDefault="00A06E97" w:rsidP="00893BD4">
            <w:pPr>
              <w:keepNext/>
              <w:keepLines/>
              <w:autoSpaceDE w:val="0"/>
              <w:autoSpaceDN w:val="0"/>
              <w:adjustRightInd w:val="0"/>
              <w:jc w:val="center"/>
              <w:rPr>
                <w:rFonts w:ascii="Arial" w:hAnsi="Arial" w:cs="Arial"/>
                <w:b/>
                <w:bCs/>
                <w:sz w:val="20"/>
                <w:szCs w:val="20"/>
              </w:rPr>
            </w:pPr>
            <w:r w:rsidRPr="00DB500D">
              <w:rPr>
                <w:rFonts w:ascii="Arial" w:hAnsi="Arial" w:cs="Arial"/>
                <w:b/>
                <w:bCs/>
                <w:sz w:val="20"/>
                <w:szCs w:val="20"/>
              </w:rPr>
              <w:t>Valor em R$</w:t>
            </w:r>
          </w:p>
        </w:tc>
        <w:tc>
          <w:tcPr>
            <w:tcW w:w="1370" w:type="dxa"/>
            <w:tcBorders>
              <w:bottom w:val="single" w:sz="4" w:space="0" w:color="auto"/>
            </w:tcBorders>
          </w:tcPr>
          <w:p w:rsidR="00A06E97" w:rsidRPr="00DB500D" w:rsidRDefault="00A06E97" w:rsidP="00893BD4">
            <w:pPr>
              <w:keepNext/>
              <w:keepLines/>
              <w:autoSpaceDE w:val="0"/>
              <w:autoSpaceDN w:val="0"/>
              <w:adjustRightInd w:val="0"/>
              <w:jc w:val="center"/>
              <w:rPr>
                <w:rFonts w:ascii="Arial" w:hAnsi="Arial" w:cs="Arial"/>
                <w:b/>
                <w:bCs/>
                <w:sz w:val="20"/>
                <w:szCs w:val="20"/>
              </w:rPr>
            </w:pPr>
            <w:r w:rsidRPr="00DB500D">
              <w:rPr>
                <w:rFonts w:ascii="Arial" w:hAnsi="Arial" w:cs="Arial"/>
                <w:b/>
                <w:bCs/>
                <w:sz w:val="20"/>
                <w:szCs w:val="20"/>
              </w:rPr>
              <w:t>Moeda de liquidação</w:t>
            </w:r>
          </w:p>
        </w:tc>
        <w:tc>
          <w:tcPr>
            <w:tcW w:w="1414" w:type="dxa"/>
            <w:gridSpan w:val="2"/>
            <w:tcBorders>
              <w:bottom w:val="single" w:sz="4" w:space="0" w:color="auto"/>
            </w:tcBorders>
          </w:tcPr>
          <w:p w:rsidR="00A06E97" w:rsidRPr="00DB500D" w:rsidRDefault="00A06E97" w:rsidP="00893BD4">
            <w:pPr>
              <w:keepNext/>
              <w:keepLines/>
              <w:autoSpaceDE w:val="0"/>
              <w:autoSpaceDN w:val="0"/>
              <w:adjustRightInd w:val="0"/>
              <w:jc w:val="center"/>
              <w:rPr>
                <w:rFonts w:ascii="Arial" w:hAnsi="Arial" w:cs="Arial"/>
                <w:b/>
                <w:bCs/>
                <w:sz w:val="20"/>
                <w:szCs w:val="20"/>
              </w:rPr>
            </w:pPr>
            <w:r w:rsidRPr="00DB500D">
              <w:rPr>
                <w:rFonts w:ascii="Arial" w:hAnsi="Arial" w:cs="Arial"/>
                <w:b/>
                <w:bCs/>
                <w:sz w:val="20"/>
                <w:szCs w:val="20"/>
              </w:rPr>
              <w:t>Saldos dos ativos em R$ após liquidação do passivo</w:t>
            </w:r>
          </w:p>
        </w:tc>
      </w:tr>
      <w:tr w:rsidR="00744A2C" w:rsidRPr="00DB500D" w:rsidTr="00893BD4">
        <w:trPr>
          <w:trHeight w:val="113"/>
        </w:trPr>
        <w:tc>
          <w:tcPr>
            <w:tcW w:w="5042" w:type="dxa"/>
            <w:tcBorders>
              <w:top w:val="single" w:sz="4" w:space="0" w:color="auto"/>
            </w:tcBorders>
          </w:tcPr>
          <w:p w:rsidR="00A06E97" w:rsidRPr="00DB500D" w:rsidRDefault="00A06E97" w:rsidP="00893BD4">
            <w:pPr>
              <w:keepNext/>
              <w:keepLines/>
              <w:autoSpaceDE w:val="0"/>
              <w:autoSpaceDN w:val="0"/>
              <w:adjustRightInd w:val="0"/>
              <w:rPr>
                <w:rFonts w:ascii="Arial" w:hAnsi="Arial" w:cs="Arial"/>
                <w:b/>
                <w:bCs/>
                <w:sz w:val="20"/>
                <w:szCs w:val="20"/>
              </w:rPr>
            </w:pPr>
            <w:r w:rsidRPr="00DB500D">
              <w:rPr>
                <w:rFonts w:ascii="Arial" w:hAnsi="Arial" w:cs="Arial"/>
                <w:b/>
                <w:bCs/>
                <w:sz w:val="20"/>
                <w:szCs w:val="20"/>
              </w:rPr>
              <w:t>Ativos totais na liquidação</w:t>
            </w:r>
          </w:p>
        </w:tc>
        <w:tc>
          <w:tcPr>
            <w:tcW w:w="1322" w:type="dxa"/>
            <w:tcBorders>
              <w:top w:val="single" w:sz="4" w:space="0" w:color="auto"/>
            </w:tcBorders>
          </w:tcPr>
          <w:p w:rsidR="00A06E97" w:rsidRPr="00DB500D" w:rsidRDefault="00A06E97" w:rsidP="00893BD4">
            <w:pPr>
              <w:keepNext/>
              <w:keepLines/>
              <w:autoSpaceDE w:val="0"/>
              <w:autoSpaceDN w:val="0"/>
              <w:adjustRightInd w:val="0"/>
              <w:rPr>
                <w:rFonts w:ascii="Arial" w:hAnsi="Arial" w:cs="Arial"/>
                <w:b/>
                <w:bCs/>
                <w:sz w:val="20"/>
                <w:szCs w:val="20"/>
              </w:rPr>
            </w:pPr>
            <w:r w:rsidRPr="00DB500D">
              <w:rPr>
                <w:rFonts w:ascii="Arial" w:hAnsi="Arial" w:cs="Arial"/>
                <w:b/>
                <w:bCs/>
                <w:sz w:val="20"/>
                <w:szCs w:val="20"/>
              </w:rPr>
              <w:t xml:space="preserve">           9.200</w:t>
            </w:r>
            <w:proofErr w:type="gramStart"/>
            <w:r w:rsidRPr="00DB500D">
              <w:rPr>
                <w:rFonts w:ascii="Arial" w:hAnsi="Arial" w:cs="Arial"/>
                <w:b/>
                <w:bCs/>
                <w:sz w:val="20"/>
                <w:szCs w:val="20"/>
              </w:rPr>
              <w:t xml:space="preserve">  </w:t>
            </w:r>
          </w:p>
        </w:tc>
        <w:tc>
          <w:tcPr>
            <w:tcW w:w="1370" w:type="dxa"/>
            <w:tcBorders>
              <w:top w:val="single" w:sz="4" w:space="0" w:color="auto"/>
            </w:tcBorders>
          </w:tcPr>
          <w:p w:rsidR="00A06E97" w:rsidRPr="00DB500D" w:rsidRDefault="00A06E97" w:rsidP="00893BD4">
            <w:pPr>
              <w:keepNext/>
              <w:keepLines/>
              <w:autoSpaceDE w:val="0"/>
              <w:autoSpaceDN w:val="0"/>
              <w:adjustRightInd w:val="0"/>
              <w:rPr>
                <w:rFonts w:ascii="Arial" w:hAnsi="Arial" w:cs="Arial"/>
                <w:b/>
                <w:bCs/>
                <w:sz w:val="20"/>
                <w:szCs w:val="20"/>
              </w:rPr>
            </w:pPr>
            <w:proofErr w:type="gramEnd"/>
          </w:p>
        </w:tc>
        <w:tc>
          <w:tcPr>
            <w:tcW w:w="1414" w:type="dxa"/>
            <w:gridSpan w:val="2"/>
            <w:tcBorders>
              <w:top w:val="single" w:sz="4" w:space="0" w:color="auto"/>
            </w:tcBorders>
          </w:tcPr>
          <w:p w:rsidR="00A06E97" w:rsidRPr="00DB500D" w:rsidRDefault="00A06E97" w:rsidP="00893BD4">
            <w:pPr>
              <w:keepNext/>
              <w:keepLines/>
              <w:autoSpaceDE w:val="0"/>
              <w:autoSpaceDN w:val="0"/>
              <w:adjustRightInd w:val="0"/>
              <w:rPr>
                <w:rFonts w:ascii="Arial" w:hAnsi="Arial" w:cs="Arial"/>
                <w:b/>
                <w:bCs/>
                <w:sz w:val="20"/>
                <w:szCs w:val="20"/>
              </w:rPr>
            </w:pP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b/>
                <w:bCs/>
                <w:sz w:val="20"/>
                <w:szCs w:val="20"/>
              </w:rPr>
            </w:pPr>
            <w:r w:rsidRPr="00DB500D">
              <w:rPr>
                <w:rFonts w:ascii="Arial" w:hAnsi="Arial" w:cs="Arial"/>
                <w:b/>
                <w:bCs/>
                <w:sz w:val="20"/>
                <w:szCs w:val="20"/>
              </w:rPr>
              <w:t>Passivos totais na liquidação</w:t>
            </w:r>
          </w:p>
        </w:tc>
        <w:tc>
          <w:tcPr>
            <w:tcW w:w="1322" w:type="dxa"/>
          </w:tcPr>
          <w:p w:rsidR="00A06E97" w:rsidRPr="00DB500D" w:rsidRDefault="00A06E97" w:rsidP="00893BD4">
            <w:pPr>
              <w:keepNext/>
              <w:keepLines/>
              <w:autoSpaceDE w:val="0"/>
              <w:autoSpaceDN w:val="0"/>
              <w:adjustRightInd w:val="0"/>
              <w:jc w:val="center"/>
              <w:rPr>
                <w:rFonts w:ascii="Arial" w:hAnsi="Arial" w:cs="Arial"/>
                <w:b/>
                <w:bCs/>
                <w:sz w:val="20"/>
                <w:szCs w:val="20"/>
              </w:rPr>
            </w:pPr>
            <w:r w:rsidRPr="00DB500D">
              <w:rPr>
                <w:rFonts w:ascii="Arial" w:hAnsi="Arial" w:cs="Arial"/>
                <w:b/>
                <w:bCs/>
                <w:sz w:val="20"/>
                <w:szCs w:val="20"/>
              </w:rPr>
              <w:t xml:space="preserve">       13.100 </w:t>
            </w:r>
          </w:p>
        </w:tc>
        <w:tc>
          <w:tcPr>
            <w:tcW w:w="1370" w:type="dxa"/>
          </w:tcPr>
          <w:p w:rsidR="00A06E97" w:rsidRPr="00DB500D" w:rsidRDefault="00A06E97" w:rsidP="00893BD4">
            <w:pPr>
              <w:keepNext/>
              <w:keepLines/>
              <w:autoSpaceDE w:val="0"/>
              <w:autoSpaceDN w:val="0"/>
              <w:adjustRightInd w:val="0"/>
              <w:jc w:val="center"/>
              <w:rPr>
                <w:rFonts w:ascii="Arial" w:hAnsi="Arial" w:cs="Arial"/>
                <w:b/>
                <w:bCs/>
                <w:sz w:val="20"/>
                <w:szCs w:val="20"/>
              </w:rPr>
            </w:pPr>
            <w:r w:rsidRPr="00DB500D">
              <w:rPr>
                <w:rFonts w:ascii="Arial" w:hAnsi="Arial" w:cs="Arial"/>
                <w:b/>
                <w:bCs/>
                <w:sz w:val="20"/>
                <w:szCs w:val="20"/>
              </w:rPr>
              <w:t>(A)</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b/>
                <w:bCs/>
                <w:sz w:val="20"/>
                <w:szCs w:val="20"/>
              </w:rPr>
            </w:pPr>
            <w:r w:rsidRPr="00DB500D">
              <w:rPr>
                <w:rFonts w:ascii="Arial" w:hAnsi="Arial" w:cs="Arial"/>
                <w:b/>
                <w:bCs/>
                <w:sz w:val="20"/>
                <w:szCs w:val="20"/>
              </w:rPr>
              <w:t xml:space="preserve">-         3.900 </w:t>
            </w:r>
          </w:p>
        </w:tc>
      </w:tr>
      <w:tr w:rsidR="00744A2C" w:rsidRPr="00DB500D" w:rsidTr="00893BD4">
        <w:trPr>
          <w:trHeight w:val="113"/>
        </w:trPr>
        <w:tc>
          <w:tcPr>
            <w:tcW w:w="5042" w:type="dxa"/>
            <w:tcBorders>
              <w:bottom w:val="single" w:sz="4" w:space="0" w:color="auto"/>
            </w:tcBorders>
          </w:tcPr>
          <w:p w:rsidR="00A06E97" w:rsidRPr="00DB500D" w:rsidRDefault="00A06E97" w:rsidP="00893BD4">
            <w:pPr>
              <w:keepNext/>
              <w:keepLines/>
              <w:autoSpaceDE w:val="0"/>
              <w:autoSpaceDN w:val="0"/>
              <w:adjustRightInd w:val="0"/>
              <w:jc w:val="center"/>
              <w:rPr>
                <w:rFonts w:ascii="Arial" w:hAnsi="Arial" w:cs="Arial"/>
                <w:b/>
                <w:bCs/>
                <w:sz w:val="20"/>
                <w:szCs w:val="20"/>
              </w:rPr>
            </w:pPr>
          </w:p>
          <w:p w:rsidR="00A06E97" w:rsidRPr="00DB500D" w:rsidRDefault="00A06E97" w:rsidP="00893BD4">
            <w:pPr>
              <w:keepNext/>
              <w:keepLines/>
              <w:autoSpaceDE w:val="0"/>
              <w:autoSpaceDN w:val="0"/>
              <w:adjustRightInd w:val="0"/>
              <w:jc w:val="center"/>
              <w:rPr>
                <w:rFonts w:ascii="Arial" w:hAnsi="Arial" w:cs="Arial"/>
                <w:b/>
                <w:bCs/>
                <w:sz w:val="20"/>
                <w:szCs w:val="20"/>
              </w:rPr>
            </w:pPr>
            <w:r w:rsidRPr="00DB500D">
              <w:rPr>
                <w:rFonts w:ascii="Arial" w:hAnsi="Arial" w:cs="Arial"/>
                <w:b/>
                <w:bCs/>
                <w:sz w:val="20"/>
                <w:szCs w:val="20"/>
              </w:rPr>
              <w:t>Ordem de liquidação</w:t>
            </w:r>
          </w:p>
        </w:tc>
        <w:tc>
          <w:tcPr>
            <w:tcW w:w="1322" w:type="dxa"/>
            <w:tcBorders>
              <w:bottom w:val="single" w:sz="4" w:space="0" w:color="auto"/>
            </w:tcBorders>
          </w:tcPr>
          <w:p w:rsidR="00A06E97" w:rsidRPr="00DB500D" w:rsidRDefault="00A06E97" w:rsidP="00893BD4">
            <w:pPr>
              <w:keepNext/>
              <w:keepLines/>
              <w:autoSpaceDE w:val="0"/>
              <w:autoSpaceDN w:val="0"/>
              <w:adjustRightInd w:val="0"/>
              <w:jc w:val="center"/>
              <w:rPr>
                <w:rFonts w:ascii="Arial" w:hAnsi="Arial" w:cs="Arial"/>
                <w:b/>
                <w:bCs/>
                <w:sz w:val="20"/>
                <w:szCs w:val="20"/>
              </w:rPr>
            </w:pPr>
          </w:p>
        </w:tc>
        <w:tc>
          <w:tcPr>
            <w:tcW w:w="1370" w:type="dxa"/>
            <w:tcBorders>
              <w:bottom w:val="single" w:sz="4" w:space="0" w:color="auto"/>
            </w:tcBorders>
          </w:tcPr>
          <w:p w:rsidR="00A06E97" w:rsidRPr="00DB500D" w:rsidRDefault="00A06E97" w:rsidP="00893BD4">
            <w:pPr>
              <w:keepNext/>
              <w:keepLines/>
              <w:autoSpaceDE w:val="0"/>
              <w:autoSpaceDN w:val="0"/>
              <w:adjustRightInd w:val="0"/>
              <w:jc w:val="center"/>
              <w:rPr>
                <w:rFonts w:ascii="Arial" w:hAnsi="Arial" w:cs="Arial"/>
                <w:b/>
                <w:bCs/>
                <w:sz w:val="20"/>
                <w:szCs w:val="20"/>
              </w:rPr>
            </w:pPr>
          </w:p>
        </w:tc>
        <w:tc>
          <w:tcPr>
            <w:tcW w:w="1414" w:type="dxa"/>
            <w:gridSpan w:val="2"/>
            <w:tcBorders>
              <w:bottom w:val="single" w:sz="4" w:space="0" w:color="auto"/>
            </w:tcBorders>
          </w:tcPr>
          <w:p w:rsidR="00A06E97" w:rsidRPr="00DB500D" w:rsidRDefault="00A06E97" w:rsidP="00893BD4">
            <w:pPr>
              <w:keepNext/>
              <w:keepLines/>
              <w:autoSpaceDE w:val="0"/>
              <w:autoSpaceDN w:val="0"/>
              <w:adjustRightInd w:val="0"/>
              <w:jc w:val="center"/>
              <w:rPr>
                <w:rFonts w:ascii="Arial" w:hAnsi="Arial" w:cs="Arial"/>
                <w:b/>
                <w:bCs/>
                <w:sz w:val="20"/>
                <w:szCs w:val="20"/>
              </w:rPr>
            </w:pPr>
          </w:p>
        </w:tc>
      </w:tr>
      <w:tr w:rsidR="00744A2C" w:rsidRPr="00DB500D" w:rsidTr="00893BD4">
        <w:trPr>
          <w:trHeight w:val="113"/>
        </w:trPr>
        <w:tc>
          <w:tcPr>
            <w:tcW w:w="5042" w:type="dxa"/>
            <w:tcBorders>
              <w:top w:val="single" w:sz="4" w:space="0" w:color="auto"/>
            </w:tcBorders>
          </w:tcPr>
          <w:p w:rsidR="00A06E97" w:rsidRPr="00DB500D" w:rsidRDefault="00A06E97" w:rsidP="00893BD4">
            <w:pPr>
              <w:keepNext/>
              <w:keepLines/>
              <w:autoSpaceDE w:val="0"/>
              <w:autoSpaceDN w:val="0"/>
              <w:adjustRightInd w:val="0"/>
              <w:rPr>
                <w:rFonts w:ascii="Arial" w:hAnsi="Arial" w:cs="Arial"/>
                <w:b/>
                <w:bCs/>
                <w:sz w:val="20"/>
                <w:szCs w:val="20"/>
              </w:rPr>
            </w:pPr>
          </w:p>
          <w:p w:rsidR="00A06E97" w:rsidRPr="00DB500D" w:rsidRDefault="00A06E97" w:rsidP="00893BD4">
            <w:pPr>
              <w:keepNext/>
              <w:keepLines/>
              <w:autoSpaceDE w:val="0"/>
              <w:autoSpaceDN w:val="0"/>
              <w:adjustRightInd w:val="0"/>
              <w:rPr>
                <w:rFonts w:ascii="Arial" w:hAnsi="Arial" w:cs="Arial"/>
                <w:b/>
                <w:bCs/>
                <w:sz w:val="20"/>
                <w:szCs w:val="20"/>
              </w:rPr>
            </w:pPr>
            <w:r w:rsidRPr="00DB500D">
              <w:rPr>
                <w:rFonts w:ascii="Arial" w:hAnsi="Arial" w:cs="Arial"/>
                <w:b/>
                <w:bCs/>
                <w:sz w:val="20"/>
                <w:szCs w:val="20"/>
              </w:rPr>
              <w:t>Obrigações com despesas essenciais resultantes da liquidação</w:t>
            </w:r>
          </w:p>
        </w:tc>
        <w:tc>
          <w:tcPr>
            <w:tcW w:w="1322" w:type="dxa"/>
            <w:tcBorders>
              <w:top w:val="single" w:sz="4" w:space="0" w:color="auto"/>
            </w:tcBorders>
            <w:vAlign w:val="bottom"/>
          </w:tcPr>
          <w:p w:rsidR="00A06E97" w:rsidRPr="00DB500D" w:rsidRDefault="00A06E97" w:rsidP="00893BD4">
            <w:pPr>
              <w:keepNext/>
              <w:keepLines/>
              <w:autoSpaceDE w:val="0"/>
              <w:autoSpaceDN w:val="0"/>
              <w:adjustRightInd w:val="0"/>
              <w:jc w:val="center"/>
              <w:rPr>
                <w:rFonts w:ascii="Arial" w:hAnsi="Arial" w:cs="Arial"/>
                <w:b/>
                <w:bCs/>
                <w:sz w:val="20"/>
                <w:szCs w:val="20"/>
              </w:rPr>
            </w:pPr>
            <w:r w:rsidRPr="00DB500D">
              <w:rPr>
                <w:rFonts w:ascii="Arial" w:hAnsi="Arial" w:cs="Arial"/>
                <w:b/>
                <w:bCs/>
                <w:sz w:val="20"/>
                <w:szCs w:val="20"/>
              </w:rPr>
              <w:t xml:space="preserve">      100</w:t>
            </w:r>
          </w:p>
        </w:tc>
        <w:tc>
          <w:tcPr>
            <w:tcW w:w="1370" w:type="dxa"/>
            <w:tcBorders>
              <w:top w:val="single" w:sz="4" w:space="0" w:color="auto"/>
            </w:tcBorders>
          </w:tcPr>
          <w:p w:rsidR="00A06E97" w:rsidRPr="00DB500D" w:rsidRDefault="00A06E97" w:rsidP="00893BD4">
            <w:pPr>
              <w:keepNext/>
              <w:keepLines/>
              <w:autoSpaceDE w:val="0"/>
              <w:autoSpaceDN w:val="0"/>
              <w:adjustRightInd w:val="0"/>
              <w:rPr>
                <w:rFonts w:ascii="Arial" w:hAnsi="Arial" w:cs="Arial"/>
                <w:b/>
                <w:bCs/>
                <w:sz w:val="20"/>
                <w:szCs w:val="20"/>
              </w:rPr>
            </w:pPr>
          </w:p>
        </w:tc>
        <w:tc>
          <w:tcPr>
            <w:tcW w:w="1414" w:type="dxa"/>
            <w:gridSpan w:val="2"/>
            <w:tcBorders>
              <w:top w:val="single" w:sz="4" w:space="0" w:color="auto"/>
            </w:tcBorders>
          </w:tcPr>
          <w:p w:rsidR="00A06E97" w:rsidRPr="00DB500D" w:rsidRDefault="00A06E97" w:rsidP="00893BD4">
            <w:pPr>
              <w:keepNext/>
              <w:keepLines/>
              <w:autoSpaceDE w:val="0"/>
              <w:autoSpaceDN w:val="0"/>
              <w:adjustRightInd w:val="0"/>
              <w:rPr>
                <w:rFonts w:ascii="Arial" w:hAnsi="Arial" w:cs="Arial"/>
                <w:b/>
                <w:bCs/>
                <w:sz w:val="20"/>
                <w:szCs w:val="20"/>
              </w:rPr>
            </w:pP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150 da Lei n.º 11.101/2005</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100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9.100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b/>
                <w:bCs/>
                <w:sz w:val="20"/>
                <w:szCs w:val="20"/>
              </w:rPr>
            </w:pPr>
            <w:r w:rsidRPr="00DB500D">
              <w:rPr>
                <w:rFonts w:ascii="Arial" w:hAnsi="Arial" w:cs="Arial"/>
                <w:b/>
                <w:bCs/>
                <w:sz w:val="20"/>
                <w:szCs w:val="20"/>
              </w:rPr>
              <w:t>Passivos por Restituições</w:t>
            </w:r>
          </w:p>
        </w:tc>
        <w:tc>
          <w:tcPr>
            <w:tcW w:w="1322" w:type="dxa"/>
          </w:tcPr>
          <w:p w:rsidR="00A06E97" w:rsidRPr="00DB500D" w:rsidRDefault="00A06E97" w:rsidP="00893BD4">
            <w:pPr>
              <w:keepNext/>
              <w:keepLines/>
              <w:autoSpaceDE w:val="0"/>
              <w:autoSpaceDN w:val="0"/>
              <w:adjustRightInd w:val="0"/>
              <w:rPr>
                <w:rFonts w:ascii="Arial" w:hAnsi="Arial" w:cs="Arial"/>
                <w:b/>
                <w:bCs/>
                <w:sz w:val="20"/>
                <w:szCs w:val="20"/>
              </w:rPr>
            </w:pPr>
            <w:r w:rsidRPr="00DB500D">
              <w:rPr>
                <w:rFonts w:ascii="Arial" w:hAnsi="Arial" w:cs="Arial"/>
                <w:b/>
                <w:bCs/>
                <w:sz w:val="20"/>
                <w:szCs w:val="20"/>
              </w:rPr>
              <w:t xml:space="preserve">         1.000 </w:t>
            </w:r>
          </w:p>
        </w:tc>
        <w:tc>
          <w:tcPr>
            <w:tcW w:w="1370" w:type="dxa"/>
          </w:tcPr>
          <w:p w:rsidR="00A06E97" w:rsidRPr="00DB500D" w:rsidRDefault="00A06E97" w:rsidP="00893BD4">
            <w:pPr>
              <w:keepNext/>
              <w:keepLines/>
              <w:autoSpaceDE w:val="0"/>
              <w:autoSpaceDN w:val="0"/>
              <w:adjustRightInd w:val="0"/>
              <w:rPr>
                <w:rFonts w:ascii="Arial" w:hAnsi="Arial" w:cs="Arial"/>
                <w:b/>
                <w:bCs/>
                <w:sz w:val="20"/>
                <w:szCs w:val="20"/>
              </w:rPr>
            </w:pPr>
          </w:p>
        </w:tc>
        <w:tc>
          <w:tcPr>
            <w:tcW w:w="1414" w:type="dxa"/>
            <w:gridSpan w:val="2"/>
          </w:tcPr>
          <w:p w:rsidR="00A06E97" w:rsidRPr="00DB500D" w:rsidRDefault="00A06E97" w:rsidP="00893BD4">
            <w:pPr>
              <w:keepNext/>
              <w:keepLines/>
              <w:autoSpaceDE w:val="0"/>
              <w:autoSpaceDN w:val="0"/>
              <w:adjustRightInd w:val="0"/>
              <w:rPr>
                <w:rFonts w:ascii="Arial" w:hAnsi="Arial" w:cs="Arial"/>
                <w:b/>
                <w:bCs/>
                <w:sz w:val="20"/>
                <w:szCs w:val="20"/>
              </w:rPr>
            </w:pP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86 da Lei n.º 11.101/2005</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1.000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8.100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b/>
                <w:bCs/>
                <w:sz w:val="20"/>
                <w:szCs w:val="20"/>
              </w:rPr>
            </w:pPr>
            <w:r w:rsidRPr="00DB500D">
              <w:rPr>
                <w:rFonts w:ascii="Arial" w:hAnsi="Arial" w:cs="Arial"/>
                <w:b/>
                <w:bCs/>
                <w:sz w:val="20"/>
                <w:szCs w:val="20"/>
              </w:rPr>
              <w:t>Passivos Extraconcursais - Art. 84 da Lei n.º 11.101/2005</w:t>
            </w:r>
          </w:p>
        </w:tc>
        <w:tc>
          <w:tcPr>
            <w:tcW w:w="1322" w:type="dxa"/>
          </w:tcPr>
          <w:p w:rsidR="00A06E97" w:rsidRPr="00DB500D" w:rsidRDefault="00A06E97" w:rsidP="00893BD4">
            <w:pPr>
              <w:keepNext/>
              <w:keepLines/>
              <w:autoSpaceDE w:val="0"/>
              <w:autoSpaceDN w:val="0"/>
              <w:adjustRightInd w:val="0"/>
              <w:rPr>
                <w:rFonts w:ascii="Arial" w:hAnsi="Arial" w:cs="Arial"/>
                <w:b/>
                <w:bCs/>
                <w:sz w:val="20"/>
                <w:szCs w:val="20"/>
              </w:rPr>
            </w:pPr>
            <w:r w:rsidRPr="00DB500D">
              <w:rPr>
                <w:rFonts w:ascii="Arial" w:hAnsi="Arial" w:cs="Arial"/>
                <w:b/>
                <w:bCs/>
                <w:sz w:val="20"/>
                <w:szCs w:val="20"/>
              </w:rPr>
              <w:t xml:space="preserve">         2.000 </w:t>
            </w:r>
          </w:p>
        </w:tc>
        <w:tc>
          <w:tcPr>
            <w:tcW w:w="1370" w:type="dxa"/>
          </w:tcPr>
          <w:p w:rsidR="00A06E97" w:rsidRPr="00DB500D" w:rsidRDefault="00A06E97" w:rsidP="00893BD4">
            <w:pPr>
              <w:keepNext/>
              <w:keepLines/>
              <w:autoSpaceDE w:val="0"/>
              <w:autoSpaceDN w:val="0"/>
              <w:adjustRightInd w:val="0"/>
              <w:rPr>
                <w:rFonts w:ascii="Arial" w:hAnsi="Arial" w:cs="Arial"/>
                <w:b/>
                <w:bCs/>
                <w:sz w:val="20"/>
                <w:szCs w:val="20"/>
              </w:rPr>
            </w:pPr>
          </w:p>
        </w:tc>
        <w:tc>
          <w:tcPr>
            <w:tcW w:w="1414" w:type="dxa"/>
            <w:gridSpan w:val="2"/>
          </w:tcPr>
          <w:p w:rsidR="00A06E97" w:rsidRPr="00DB500D" w:rsidRDefault="00A06E97" w:rsidP="00893BD4">
            <w:pPr>
              <w:keepNext/>
              <w:keepLines/>
              <w:autoSpaceDE w:val="0"/>
              <w:autoSpaceDN w:val="0"/>
              <w:adjustRightInd w:val="0"/>
              <w:rPr>
                <w:rFonts w:ascii="Arial" w:hAnsi="Arial" w:cs="Arial"/>
                <w:b/>
                <w:bCs/>
                <w:sz w:val="20"/>
                <w:szCs w:val="20"/>
              </w:rPr>
            </w:pP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84 I</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1.000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7.100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84 II</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100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7.000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84 III</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100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6.900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84 IV</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100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6.800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84 V</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700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6.100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b/>
                <w:bCs/>
                <w:sz w:val="20"/>
                <w:szCs w:val="20"/>
              </w:rPr>
            </w:pPr>
            <w:proofErr w:type="gramStart"/>
            <w:r w:rsidRPr="00DB500D">
              <w:rPr>
                <w:rFonts w:ascii="Arial" w:hAnsi="Arial" w:cs="Arial"/>
                <w:b/>
                <w:bCs/>
                <w:sz w:val="20"/>
                <w:szCs w:val="20"/>
              </w:rPr>
              <w:t>Passivos Concursais</w:t>
            </w:r>
            <w:proofErr w:type="gramEnd"/>
            <w:r w:rsidRPr="00DB500D">
              <w:rPr>
                <w:rFonts w:ascii="Arial" w:hAnsi="Arial" w:cs="Arial"/>
                <w:b/>
                <w:bCs/>
                <w:sz w:val="20"/>
                <w:szCs w:val="20"/>
              </w:rPr>
              <w:t xml:space="preserve"> - Art. 83 da Lei n.º 11.101/2005</w:t>
            </w:r>
          </w:p>
        </w:tc>
        <w:tc>
          <w:tcPr>
            <w:tcW w:w="1322" w:type="dxa"/>
          </w:tcPr>
          <w:p w:rsidR="00A06E97" w:rsidRPr="00DB500D" w:rsidRDefault="00A06E97" w:rsidP="00893BD4">
            <w:pPr>
              <w:keepNext/>
              <w:keepLines/>
              <w:autoSpaceDE w:val="0"/>
              <w:autoSpaceDN w:val="0"/>
              <w:adjustRightInd w:val="0"/>
              <w:rPr>
                <w:rFonts w:ascii="Arial" w:hAnsi="Arial" w:cs="Arial"/>
                <w:b/>
                <w:bCs/>
                <w:sz w:val="20"/>
                <w:szCs w:val="20"/>
              </w:rPr>
            </w:pPr>
            <w:r w:rsidRPr="00DB500D">
              <w:rPr>
                <w:rFonts w:ascii="Arial" w:hAnsi="Arial" w:cs="Arial"/>
                <w:b/>
                <w:bCs/>
                <w:sz w:val="20"/>
                <w:szCs w:val="20"/>
              </w:rPr>
              <w:t xml:space="preserve">       10.000 </w:t>
            </w:r>
          </w:p>
        </w:tc>
        <w:tc>
          <w:tcPr>
            <w:tcW w:w="1370" w:type="dxa"/>
          </w:tcPr>
          <w:p w:rsidR="00A06E97" w:rsidRPr="00DB500D" w:rsidRDefault="00A06E97" w:rsidP="00893BD4">
            <w:pPr>
              <w:keepNext/>
              <w:keepLines/>
              <w:autoSpaceDE w:val="0"/>
              <w:autoSpaceDN w:val="0"/>
              <w:adjustRightInd w:val="0"/>
              <w:rPr>
                <w:rFonts w:ascii="Arial" w:hAnsi="Arial" w:cs="Arial"/>
                <w:b/>
                <w:bCs/>
                <w:sz w:val="20"/>
                <w:szCs w:val="20"/>
              </w:rPr>
            </w:pPr>
          </w:p>
        </w:tc>
        <w:tc>
          <w:tcPr>
            <w:tcW w:w="1414" w:type="dxa"/>
            <w:gridSpan w:val="2"/>
          </w:tcPr>
          <w:p w:rsidR="00A06E97" w:rsidRPr="00DB500D" w:rsidRDefault="00A06E97" w:rsidP="00893BD4">
            <w:pPr>
              <w:keepNext/>
              <w:keepLines/>
              <w:autoSpaceDE w:val="0"/>
              <w:autoSpaceDN w:val="0"/>
              <w:adjustRightInd w:val="0"/>
              <w:rPr>
                <w:rFonts w:ascii="Arial" w:hAnsi="Arial" w:cs="Arial"/>
                <w:b/>
                <w:bCs/>
                <w:sz w:val="20"/>
                <w:szCs w:val="20"/>
              </w:rPr>
            </w:pP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w:t>
            </w:r>
            <w:proofErr w:type="gramStart"/>
            <w:r w:rsidRPr="00DB500D">
              <w:rPr>
                <w:rFonts w:ascii="Arial" w:hAnsi="Arial" w:cs="Arial"/>
                <w:sz w:val="20"/>
                <w:szCs w:val="20"/>
              </w:rPr>
              <w:t xml:space="preserve">  </w:t>
            </w:r>
            <w:proofErr w:type="gramEnd"/>
            <w:r w:rsidRPr="00DB500D">
              <w:rPr>
                <w:rFonts w:ascii="Arial" w:hAnsi="Arial" w:cs="Arial"/>
                <w:sz w:val="20"/>
                <w:szCs w:val="20"/>
              </w:rPr>
              <w:t>83 I</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2.000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4.100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83 II</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1.000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3.100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83 III</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1.000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2.100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Tributos Federais</w:t>
            </w:r>
          </w:p>
        </w:tc>
        <w:tc>
          <w:tcPr>
            <w:tcW w:w="1322"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500</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Tributos Estaduais</w:t>
            </w:r>
          </w:p>
        </w:tc>
        <w:tc>
          <w:tcPr>
            <w:tcW w:w="1322"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200</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Tributos Municipais</w:t>
            </w:r>
          </w:p>
        </w:tc>
        <w:tc>
          <w:tcPr>
            <w:tcW w:w="1322"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300</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83 IV</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1.000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100%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1.100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83 V</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2.000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55%</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900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83 VI</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2.000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2.900 </w:t>
            </w:r>
          </w:p>
        </w:tc>
      </w:tr>
      <w:tr w:rsidR="00744A2C"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83 VII</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500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3.400 </w:t>
            </w:r>
          </w:p>
        </w:tc>
      </w:tr>
      <w:tr w:rsidR="00A06E97" w:rsidRPr="00DB500D" w:rsidTr="00893BD4">
        <w:trPr>
          <w:trHeight w:val="113"/>
        </w:trPr>
        <w:tc>
          <w:tcPr>
            <w:tcW w:w="504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Art. 83 VIII</w:t>
            </w:r>
          </w:p>
        </w:tc>
        <w:tc>
          <w:tcPr>
            <w:tcW w:w="1322" w:type="dxa"/>
          </w:tcPr>
          <w:p w:rsidR="00A06E97" w:rsidRPr="00DB500D" w:rsidRDefault="00A06E97" w:rsidP="00893BD4">
            <w:pPr>
              <w:keepNext/>
              <w:keepLines/>
              <w:autoSpaceDE w:val="0"/>
              <w:autoSpaceDN w:val="0"/>
              <w:adjustRightInd w:val="0"/>
              <w:rPr>
                <w:rFonts w:ascii="Arial" w:hAnsi="Arial" w:cs="Arial"/>
                <w:sz w:val="20"/>
                <w:szCs w:val="20"/>
              </w:rPr>
            </w:pPr>
            <w:r w:rsidRPr="00DB500D">
              <w:rPr>
                <w:rFonts w:ascii="Arial" w:hAnsi="Arial" w:cs="Arial"/>
                <w:sz w:val="20"/>
                <w:szCs w:val="20"/>
              </w:rPr>
              <w:t xml:space="preserve">            500 </w:t>
            </w:r>
          </w:p>
        </w:tc>
        <w:tc>
          <w:tcPr>
            <w:tcW w:w="1370" w:type="dxa"/>
          </w:tcPr>
          <w:p w:rsidR="00A06E97" w:rsidRPr="00DB500D" w:rsidRDefault="00A06E97" w:rsidP="00893BD4">
            <w:pPr>
              <w:keepNext/>
              <w:keepLines/>
              <w:autoSpaceDE w:val="0"/>
              <w:autoSpaceDN w:val="0"/>
              <w:adjustRightInd w:val="0"/>
              <w:jc w:val="center"/>
              <w:rPr>
                <w:rFonts w:ascii="Arial" w:hAnsi="Arial" w:cs="Arial"/>
                <w:sz w:val="20"/>
                <w:szCs w:val="20"/>
              </w:rPr>
            </w:pPr>
            <w:r w:rsidRPr="00DB500D">
              <w:rPr>
                <w:rFonts w:ascii="Arial" w:hAnsi="Arial" w:cs="Arial"/>
                <w:sz w:val="20"/>
                <w:szCs w:val="20"/>
              </w:rPr>
              <w:t>0%</w:t>
            </w:r>
          </w:p>
        </w:tc>
        <w:tc>
          <w:tcPr>
            <w:tcW w:w="1414" w:type="dxa"/>
            <w:gridSpan w:val="2"/>
          </w:tcPr>
          <w:p w:rsidR="00A06E97" w:rsidRPr="00DB500D" w:rsidRDefault="00A06E97" w:rsidP="00893BD4">
            <w:pPr>
              <w:keepNext/>
              <w:keepLines/>
              <w:autoSpaceDE w:val="0"/>
              <w:autoSpaceDN w:val="0"/>
              <w:adjustRightInd w:val="0"/>
              <w:jc w:val="right"/>
              <w:rPr>
                <w:rFonts w:ascii="Arial" w:hAnsi="Arial" w:cs="Arial"/>
                <w:sz w:val="20"/>
                <w:szCs w:val="20"/>
              </w:rPr>
            </w:pPr>
            <w:r w:rsidRPr="00DB500D">
              <w:rPr>
                <w:rFonts w:ascii="Arial" w:hAnsi="Arial" w:cs="Arial"/>
                <w:sz w:val="20"/>
                <w:szCs w:val="20"/>
              </w:rPr>
              <w:t xml:space="preserve">-         3.900 </w:t>
            </w:r>
          </w:p>
        </w:tc>
      </w:tr>
    </w:tbl>
    <w:p w:rsidR="00A06E97" w:rsidRPr="00DB500D" w:rsidRDefault="00893BD4" w:rsidP="00A06E97">
      <w:pPr>
        <w:pStyle w:val="TextosemFormatao"/>
        <w:rPr>
          <w:rFonts w:ascii="Arial" w:hAnsi="Arial" w:cs="Arial"/>
        </w:rPr>
      </w:pPr>
      <w:r w:rsidRPr="00DB500D">
        <w:rPr>
          <w:rFonts w:ascii="Arial" w:hAnsi="Arial" w:cs="Arial"/>
        </w:rPr>
        <w:br w:type="textWrapping" w:clear="all"/>
      </w:r>
    </w:p>
    <w:p w:rsidR="00A06E97" w:rsidRPr="00DB500D" w:rsidRDefault="00A06E97" w:rsidP="006B587A">
      <w:pPr>
        <w:pStyle w:val="TextosemFormatao"/>
        <w:numPr>
          <w:ilvl w:val="0"/>
          <w:numId w:val="10"/>
        </w:numPr>
        <w:rPr>
          <w:rFonts w:ascii="Arial" w:hAnsi="Arial" w:cs="Arial"/>
          <w:sz w:val="24"/>
          <w:szCs w:val="24"/>
        </w:rPr>
      </w:pPr>
      <w:r w:rsidRPr="00DB500D">
        <w:rPr>
          <w:rFonts w:ascii="Arial" w:hAnsi="Arial" w:cs="Arial"/>
          <w:sz w:val="24"/>
          <w:szCs w:val="24"/>
        </w:rPr>
        <w:t>Por tratar de informação com potencial de interpretações equivocadas, sugere-se que a moeda de liquidação geral não seja divulgada, a não ser em casos de exigência regulatória ou judicial. Idealmente, somente as moedas de liquidação individual de cada categoria devem ser divulgadas.</w:t>
      </w:r>
    </w:p>
    <w:p w:rsidR="00A06E97" w:rsidRPr="00DB500D" w:rsidRDefault="00A06E97" w:rsidP="00A06E97">
      <w:pPr>
        <w:pStyle w:val="Ttulo1"/>
        <w:rPr>
          <w:rFonts w:ascii="Arial" w:hAnsi="Arial" w:cs="Arial"/>
          <w:color w:val="auto"/>
          <w:sz w:val="24"/>
          <w:szCs w:val="24"/>
        </w:rPr>
      </w:pPr>
      <w:r w:rsidRPr="00DB500D">
        <w:rPr>
          <w:rFonts w:ascii="Arial" w:hAnsi="Arial" w:cs="Arial"/>
          <w:color w:val="auto"/>
          <w:sz w:val="24"/>
          <w:szCs w:val="24"/>
        </w:rPr>
        <w:t>DIVULGAÇÃO ADICIONAL SUGERIDA</w:t>
      </w:r>
    </w:p>
    <w:p w:rsidR="00A06E97" w:rsidRPr="00DB500D" w:rsidRDefault="00A06E97" w:rsidP="00A06E97">
      <w:pPr>
        <w:pStyle w:val="TextosemFormatao"/>
        <w:ind w:left="720"/>
        <w:rPr>
          <w:rFonts w:ascii="Arial" w:hAnsi="Arial" w:cs="Arial"/>
          <w:sz w:val="24"/>
          <w:szCs w:val="24"/>
        </w:rPr>
      </w:pPr>
    </w:p>
    <w:p w:rsidR="00A06E97" w:rsidRPr="00DB500D" w:rsidRDefault="00A06E97" w:rsidP="00A06E97">
      <w:pPr>
        <w:pStyle w:val="ApendiceNumerado"/>
        <w:rPr>
          <w:sz w:val="24"/>
          <w:szCs w:val="24"/>
        </w:rPr>
      </w:pPr>
      <w:r w:rsidRPr="00DB500D">
        <w:rPr>
          <w:sz w:val="24"/>
          <w:szCs w:val="24"/>
        </w:rPr>
        <w:t xml:space="preserve">De forma complementar e voluntária, a entidade em liquidação pode divulgar a Demonstração das Mutações dos Ativos Líquidos Complementar, na qual são evidenciados, linha a linha, os efeitos das alterações dos saldos ocorridos por conta de fluxos de caixa e apropriações por competência. A demonstração complementar abaixo é uma junção das três demonstrações apresentadas anteriormente, mas com as informações constantes na </w:t>
      </w:r>
      <w:r w:rsidRPr="00DB500D">
        <w:rPr>
          <w:sz w:val="24"/>
          <w:szCs w:val="24"/>
        </w:rPr>
        <w:lastRenderedPageBreak/>
        <w:t xml:space="preserve">Demonstração dos Fluxos de Caixa e na Demonstração das Mutações dos Ativos </w:t>
      </w:r>
      <w:proofErr w:type="gramStart"/>
      <w:r w:rsidRPr="00DB500D">
        <w:rPr>
          <w:sz w:val="24"/>
          <w:szCs w:val="24"/>
        </w:rPr>
        <w:t>Líquidos devidamente alocadas</w:t>
      </w:r>
      <w:proofErr w:type="gramEnd"/>
      <w:r w:rsidRPr="00DB500D">
        <w:rPr>
          <w:sz w:val="24"/>
          <w:szCs w:val="24"/>
        </w:rPr>
        <w:t xml:space="preserve"> a cada linha da Demonstração dos Ativos Líquidos.</w:t>
      </w:r>
    </w:p>
    <w:p w:rsidR="00A06E97" w:rsidRPr="00DB500D" w:rsidRDefault="00A06E97" w:rsidP="00A06E97">
      <w:pPr>
        <w:rPr>
          <w:rFonts w:ascii="Arial" w:hAnsi="Arial" w:cs="Arial"/>
          <w:b/>
          <w:bCs/>
        </w:rPr>
      </w:pPr>
    </w:p>
    <w:tbl>
      <w:tblPr>
        <w:tblW w:w="8399" w:type="dxa"/>
        <w:jc w:val="center"/>
        <w:tblCellMar>
          <w:left w:w="70" w:type="dxa"/>
          <w:right w:w="70" w:type="dxa"/>
        </w:tblCellMar>
        <w:tblLook w:val="04A0"/>
      </w:tblPr>
      <w:tblGrid>
        <w:gridCol w:w="2646"/>
        <w:gridCol w:w="1463"/>
        <w:gridCol w:w="1500"/>
        <w:gridCol w:w="1560"/>
        <w:gridCol w:w="1230"/>
      </w:tblGrid>
      <w:tr w:rsidR="00744A2C" w:rsidRPr="00DB500D" w:rsidTr="00930032">
        <w:trPr>
          <w:trHeight w:val="280"/>
          <w:jc w:val="center"/>
        </w:trPr>
        <w:tc>
          <w:tcPr>
            <w:tcW w:w="8399" w:type="dxa"/>
            <w:gridSpan w:val="5"/>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0"/>
                <w:szCs w:val="20"/>
              </w:rPr>
            </w:pPr>
            <w:r w:rsidRPr="00DB500D">
              <w:rPr>
                <w:rFonts w:ascii="Arial" w:hAnsi="Arial" w:cs="Arial"/>
                <w:b/>
                <w:bCs/>
                <w:sz w:val="20"/>
                <w:szCs w:val="20"/>
              </w:rPr>
              <w:t>Demonstração da Mutação dos Ativos Líquidos - Complementar</w:t>
            </w:r>
          </w:p>
        </w:tc>
      </w:tr>
      <w:tr w:rsidR="00744A2C" w:rsidRPr="00DB500D" w:rsidTr="00930032">
        <w:trPr>
          <w:trHeight w:val="54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0"/>
                <w:szCs w:val="20"/>
              </w:rPr>
            </w:pP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3060" w:type="dxa"/>
            <w:gridSpan w:val="2"/>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center"/>
              <w:rPr>
                <w:rFonts w:ascii="Arial" w:hAnsi="Arial" w:cs="Arial"/>
                <w:sz w:val="20"/>
                <w:szCs w:val="20"/>
              </w:rPr>
            </w:pPr>
            <w:r w:rsidRPr="00DB500D">
              <w:rPr>
                <w:rFonts w:ascii="Arial" w:hAnsi="Arial" w:cs="Arial"/>
                <w:sz w:val="20"/>
                <w:szCs w:val="20"/>
              </w:rPr>
              <w:t>Variações dos Ativos e Passivos</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center"/>
              <w:rPr>
                <w:rFonts w:ascii="Arial" w:hAnsi="Arial" w:cs="Arial"/>
                <w:sz w:val="20"/>
                <w:szCs w:val="20"/>
              </w:rPr>
            </w:pPr>
          </w:p>
        </w:tc>
      </w:tr>
      <w:tr w:rsidR="00744A2C" w:rsidRPr="00DB500D" w:rsidTr="00930032">
        <w:trPr>
          <w:trHeight w:val="560"/>
          <w:jc w:val="center"/>
        </w:trPr>
        <w:tc>
          <w:tcPr>
            <w:tcW w:w="2646"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ATIVOS</w:t>
            </w:r>
          </w:p>
        </w:tc>
        <w:tc>
          <w:tcPr>
            <w:tcW w:w="1463"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0"/>
                <w:szCs w:val="20"/>
              </w:rPr>
            </w:pPr>
            <w:r w:rsidRPr="00DB500D">
              <w:rPr>
                <w:rFonts w:ascii="Arial" w:hAnsi="Arial" w:cs="Arial"/>
                <w:b/>
                <w:bCs/>
                <w:sz w:val="20"/>
                <w:szCs w:val="20"/>
              </w:rPr>
              <w:t>DAL Abertura</w:t>
            </w:r>
          </w:p>
        </w:tc>
        <w:tc>
          <w:tcPr>
            <w:tcW w:w="1500" w:type="dxa"/>
            <w:tcBorders>
              <w:top w:val="nil"/>
              <w:left w:val="nil"/>
              <w:bottom w:val="single" w:sz="4" w:space="0" w:color="auto"/>
              <w:right w:val="nil"/>
            </w:tcBorders>
            <w:shd w:val="clear" w:color="auto" w:fill="auto"/>
            <w:vAlign w:val="bottom"/>
            <w:hideMark/>
          </w:tcPr>
          <w:p w:rsidR="00A06E97" w:rsidRPr="00DB500D" w:rsidRDefault="00A06E97" w:rsidP="00930032">
            <w:pPr>
              <w:keepNext/>
              <w:keepLines/>
              <w:jc w:val="center"/>
              <w:rPr>
                <w:rFonts w:ascii="Arial" w:hAnsi="Arial" w:cs="Arial"/>
                <w:sz w:val="20"/>
                <w:szCs w:val="20"/>
              </w:rPr>
            </w:pPr>
            <w:r w:rsidRPr="00DB500D">
              <w:rPr>
                <w:rFonts w:ascii="Arial" w:hAnsi="Arial" w:cs="Arial"/>
                <w:sz w:val="20"/>
                <w:szCs w:val="20"/>
              </w:rPr>
              <w:t>Fluxos de Caixa</w:t>
            </w:r>
          </w:p>
        </w:tc>
        <w:tc>
          <w:tcPr>
            <w:tcW w:w="1560" w:type="dxa"/>
            <w:tcBorders>
              <w:top w:val="nil"/>
              <w:left w:val="nil"/>
              <w:bottom w:val="single" w:sz="4" w:space="0" w:color="auto"/>
              <w:right w:val="nil"/>
            </w:tcBorders>
            <w:shd w:val="clear" w:color="auto" w:fill="auto"/>
            <w:vAlign w:val="bottom"/>
            <w:hideMark/>
          </w:tcPr>
          <w:p w:rsidR="00A06E97" w:rsidRPr="00DB500D" w:rsidRDefault="00A06E97" w:rsidP="00930032">
            <w:pPr>
              <w:keepNext/>
              <w:keepLines/>
              <w:jc w:val="center"/>
              <w:rPr>
                <w:rFonts w:ascii="Arial" w:hAnsi="Arial" w:cs="Arial"/>
                <w:sz w:val="20"/>
                <w:szCs w:val="20"/>
              </w:rPr>
            </w:pPr>
            <w:r w:rsidRPr="00DB500D">
              <w:rPr>
                <w:rFonts w:ascii="Arial" w:hAnsi="Arial" w:cs="Arial"/>
                <w:sz w:val="20"/>
                <w:szCs w:val="20"/>
              </w:rPr>
              <w:t>Ajustes Não Caixa</w:t>
            </w:r>
          </w:p>
        </w:tc>
        <w:tc>
          <w:tcPr>
            <w:tcW w:w="1230" w:type="dxa"/>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jc w:val="center"/>
              <w:rPr>
                <w:rFonts w:ascii="Arial" w:hAnsi="Arial" w:cs="Arial"/>
                <w:b/>
                <w:bCs/>
                <w:sz w:val="20"/>
                <w:szCs w:val="20"/>
              </w:rPr>
            </w:pPr>
            <w:r w:rsidRPr="00DB500D">
              <w:rPr>
                <w:rFonts w:ascii="Arial" w:hAnsi="Arial" w:cs="Arial"/>
                <w:b/>
                <w:bCs/>
                <w:sz w:val="20"/>
                <w:szCs w:val="20"/>
              </w:rPr>
              <w:t>X1</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 xml:space="preserve">Caixa e Eq. </w:t>
            </w:r>
            <w:proofErr w:type="gramStart"/>
            <w:r w:rsidRPr="00DB500D">
              <w:rPr>
                <w:rFonts w:ascii="Arial" w:hAnsi="Arial" w:cs="Arial"/>
                <w:sz w:val="20"/>
                <w:szCs w:val="20"/>
              </w:rPr>
              <w:t>Caixa</w:t>
            </w:r>
            <w:proofErr w:type="gramEnd"/>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12.500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1.650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14.150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Aplicações Financeiras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5.000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200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5.200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Contas a Receber</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40.000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(19.000)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89.000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110.000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Estoques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104.000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(32.000)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(1.500)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70.500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Tributos a Compensar</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20.000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20.000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Depósitos Judiciais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89.000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10.000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(14.000)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85.000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Imobilizado</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i/>
                <w:iCs/>
                <w:sz w:val="20"/>
                <w:szCs w:val="20"/>
              </w:rPr>
            </w:pPr>
            <w:r w:rsidRPr="00DB500D">
              <w:rPr>
                <w:rFonts w:ascii="Arial" w:hAnsi="Arial" w:cs="Arial"/>
                <w:i/>
                <w:iCs/>
                <w:sz w:val="20"/>
                <w:szCs w:val="20"/>
              </w:rPr>
              <w:t xml:space="preserve">Veículos </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180.000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(50.000)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(6.000)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124.000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i/>
                <w:iCs/>
                <w:sz w:val="20"/>
                <w:szCs w:val="20"/>
              </w:rPr>
            </w:pPr>
            <w:r w:rsidRPr="00DB500D">
              <w:rPr>
                <w:rFonts w:ascii="Arial" w:hAnsi="Arial" w:cs="Arial"/>
                <w:i/>
                <w:iCs/>
                <w:sz w:val="20"/>
                <w:szCs w:val="20"/>
              </w:rPr>
              <w:t>Imóveis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770.000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(350.000)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(95.000)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325.000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Intangível</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i/>
                <w:iCs/>
                <w:sz w:val="20"/>
                <w:szCs w:val="20"/>
              </w:rPr>
            </w:pPr>
            <w:r w:rsidRPr="00DB500D">
              <w:rPr>
                <w:rFonts w:ascii="Arial" w:hAnsi="Arial" w:cs="Arial"/>
                <w:i/>
                <w:iCs/>
                <w:sz w:val="20"/>
                <w:szCs w:val="20"/>
              </w:rPr>
              <w:t>Marca</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10.000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(8.000)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(2.000)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i/>
                <w:iCs/>
                <w:sz w:val="20"/>
                <w:szCs w:val="20"/>
              </w:rPr>
            </w:pPr>
            <w:r w:rsidRPr="00DB500D">
              <w:rPr>
                <w:rFonts w:ascii="Arial" w:hAnsi="Arial" w:cs="Arial"/>
                <w:i/>
                <w:iCs/>
                <w:sz w:val="20"/>
                <w:szCs w:val="20"/>
              </w:rPr>
              <w:t>Software</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roofErr w:type="gramStart"/>
            <w:r w:rsidRPr="00DB500D">
              <w:rPr>
                <w:rFonts w:ascii="Arial" w:hAnsi="Arial" w:cs="Arial"/>
                <w:b/>
                <w:bCs/>
                <w:sz w:val="20"/>
                <w:szCs w:val="20"/>
              </w:rPr>
              <w:t>0</w:t>
            </w:r>
            <w:proofErr w:type="gramEnd"/>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Ativos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1.230.500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(447.350)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(29.300)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753.850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r>
      <w:tr w:rsidR="00744A2C" w:rsidRPr="00DB500D" w:rsidTr="00930032">
        <w:trPr>
          <w:trHeight w:val="260"/>
          <w:jc w:val="center"/>
        </w:trPr>
        <w:tc>
          <w:tcPr>
            <w:tcW w:w="8399" w:type="dxa"/>
            <w:gridSpan w:val="5"/>
            <w:tcBorders>
              <w:top w:val="nil"/>
              <w:left w:val="nil"/>
              <w:bottom w:val="single" w:sz="4" w:space="0" w:color="auto"/>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PASSIVOS</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Passivos Determinados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Receitas Antecipadas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53.000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(12.000)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41.000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Gastos Liquidação</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120.000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(10.000)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12.000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122.000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Salários e Encargos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269.000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(120.000)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12.000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161.000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Obrigações Tributárias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348.000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(89.000)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29.000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288.000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Fornecedores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289.000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(85.000)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(20.000)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184.000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Empréstimos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689.000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(95.000)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(63.000)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531.000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Provisões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sz w:val="20"/>
                <w:szCs w:val="20"/>
              </w:rPr>
            </w:pP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Provisões Trabalhistas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25.000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(14.000)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14.000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25.000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Provisões Tributárias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153.000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proofErr w:type="gramStart"/>
            <w:r w:rsidRPr="00DB500D">
              <w:rPr>
                <w:rFonts w:ascii="Arial" w:hAnsi="Arial" w:cs="Arial"/>
                <w:sz w:val="20"/>
                <w:szCs w:val="20"/>
              </w:rPr>
              <w:t>0</w:t>
            </w:r>
            <w:proofErr w:type="gramEnd"/>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6.000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159.000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ind w:firstLineChars="100" w:firstLine="200"/>
              <w:rPr>
                <w:rFonts w:ascii="Arial" w:hAnsi="Arial" w:cs="Arial"/>
                <w:sz w:val="20"/>
                <w:szCs w:val="20"/>
              </w:rPr>
            </w:pPr>
            <w:r w:rsidRPr="00DB500D">
              <w:rPr>
                <w:rFonts w:ascii="Arial" w:hAnsi="Arial" w:cs="Arial"/>
                <w:sz w:val="20"/>
                <w:szCs w:val="20"/>
              </w:rPr>
              <w:t>Provisões Cíveis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89.000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(25.000)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sz w:val="20"/>
                <w:szCs w:val="20"/>
              </w:rPr>
            </w:pPr>
            <w:r w:rsidRPr="00DB500D">
              <w:rPr>
                <w:rFonts w:ascii="Arial" w:hAnsi="Arial" w:cs="Arial"/>
                <w:sz w:val="20"/>
                <w:szCs w:val="20"/>
              </w:rPr>
              <w:t>(12.000)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52.000</w:t>
            </w:r>
          </w:p>
        </w:tc>
      </w:tr>
      <w:tr w:rsidR="00744A2C"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Passivos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2.035.000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(438.000)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(34.000)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1.563.000</w:t>
            </w:r>
          </w:p>
        </w:tc>
      </w:tr>
      <w:tr w:rsidR="00A06E97" w:rsidRPr="00DB500D" w:rsidTr="00930032">
        <w:trPr>
          <w:trHeight w:val="260"/>
          <w:jc w:val="center"/>
        </w:trPr>
        <w:tc>
          <w:tcPr>
            <w:tcW w:w="2646" w:type="dxa"/>
            <w:tcBorders>
              <w:top w:val="nil"/>
              <w:left w:val="nil"/>
              <w:bottom w:val="nil"/>
              <w:right w:val="nil"/>
            </w:tcBorders>
            <w:shd w:val="clear" w:color="auto" w:fill="auto"/>
            <w:noWrap/>
            <w:vAlign w:val="bottom"/>
            <w:hideMark/>
          </w:tcPr>
          <w:p w:rsidR="00A06E97" w:rsidRPr="00DB500D" w:rsidRDefault="00A06E97" w:rsidP="00930032">
            <w:pPr>
              <w:keepNext/>
              <w:keepLines/>
              <w:rPr>
                <w:rFonts w:ascii="Arial" w:hAnsi="Arial" w:cs="Arial"/>
                <w:b/>
                <w:bCs/>
                <w:sz w:val="20"/>
                <w:szCs w:val="20"/>
              </w:rPr>
            </w:pPr>
            <w:r w:rsidRPr="00DB500D">
              <w:rPr>
                <w:rFonts w:ascii="Arial" w:hAnsi="Arial" w:cs="Arial"/>
                <w:b/>
                <w:bCs/>
                <w:sz w:val="20"/>
                <w:szCs w:val="20"/>
              </w:rPr>
              <w:t>Ativos Líquidos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(804.500)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(9.350)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4.700</w:t>
            </w:r>
          </w:p>
        </w:tc>
        <w:tc>
          <w:tcPr>
            <w:tcW w:w="1230" w:type="dxa"/>
            <w:tcBorders>
              <w:top w:val="nil"/>
              <w:left w:val="nil"/>
              <w:bottom w:val="nil"/>
              <w:right w:val="nil"/>
            </w:tcBorders>
            <w:shd w:val="clear" w:color="auto" w:fill="auto"/>
            <w:noWrap/>
            <w:vAlign w:val="bottom"/>
            <w:hideMark/>
          </w:tcPr>
          <w:p w:rsidR="00A06E97" w:rsidRPr="00DB500D" w:rsidRDefault="00A06E97" w:rsidP="00930032">
            <w:pPr>
              <w:keepNext/>
              <w:keepLines/>
              <w:jc w:val="right"/>
              <w:rPr>
                <w:rFonts w:ascii="Arial" w:hAnsi="Arial" w:cs="Arial"/>
                <w:b/>
                <w:bCs/>
                <w:sz w:val="20"/>
                <w:szCs w:val="20"/>
              </w:rPr>
            </w:pPr>
            <w:r w:rsidRPr="00DB500D">
              <w:rPr>
                <w:rFonts w:ascii="Arial" w:hAnsi="Arial" w:cs="Arial"/>
                <w:b/>
                <w:bCs/>
                <w:sz w:val="20"/>
                <w:szCs w:val="20"/>
              </w:rPr>
              <w:t>(809.150)</w:t>
            </w:r>
          </w:p>
        </w:tc>
      </w:tr>
    </w:tbl>
    <w:p w:rsidR="00A06E97" w:rsidRPr="00DB500D" w:rsidRDefault="00A06E97" w:rsidP="00A06E97">
      <w:pPr>
        <w:rPr>
          <w:rFonts w:ascii="Arial" w:hAnsi="Arial" w:cs="Arial"/>
          <w:b/>
          <w:bCs/>
          <w:sz w:val="20"/>
          <w:szCs w:val="20"/>
        </w:rPr>
      </w:pPr>
    </w:p>
    <w:p w:rsidR="00E37ADF" w:rsidRPr="00DB500D" w:rsidRDefault="00E37ADF">
      <w:pPr>
        <w:rPr>
          <w:rFonts w:ascii="Arial" w:hAnsi="Arial" w:cs="Arial"/>
        </w:rPr>
      </w:pPr>
      <w:r w:rsidRPr="00DB500D">
        <w:rPr>
          <w:rFonts w:ascii="Arial" w:hAnsi="Arial" w:cs="Arial"/>
        </w:rPr>
        <w:br w:type="page"/>
      </w:r>
    </w:p>
    <w:tbl>
      <w:tblPr>
        <w:tblW w:w="8414" w:type="dxa"/>
        <w:tblCellMar>
          <w:left w:w="70" w:type="dxa"/>
          <w:right w:w="70" w:type="dxa"/>
        </w:tblCellMar>
        <w:tblLook w:val="04A0"/>
      </w:tblPr>
      <w:tblGrid>
        <w:gridCol w:w="2646"/>
        <w:gridCol w:w="1463"/>
        <w:gridCol w:w="1500"/>
        <w:gridCol w:w="1560"/>
        <w:gridCol w:w="1245"/>
      </w:tblGrid>
      <w:tr w:rsidR="00744A2C" w:rsidRPr="00DB500D" w:rsidTr="00930032">
        <w:trPr>
          <w:trHeight w:val="280"/>
        </w:trPr>
        <w:tc>
          <w:tcPr>
            <w:tcW w:w="8414" w:type="dxa"/>
            <w:gridSpan w:val="5"/>
            <w:tcBorders>
              <w:top w:val="nil"/>
              <w:left w:val="nil"/>
              <w:bottom w:val="single" w:sz="4" w:space="0" w:color="auto"/>
              <w:right w:val="nil"/>
            </w:tcBorders>
            <w:shd w:val="clear" w:color="auto" w:fill="auto"/>
            <w:noWrap/>
            <w:vAlign w:val="bottom"/>
            <w:hideMark/>
          </w:tcPr>
          <w:p w:rsidR="00731734" w:rsidRPr="00DB500D" w:rsidRDefault="00731734" w:rsidP="00930032">
            <w:pPr>
              <w:jc w:val="center"/>
              <w:rPr>
                <w:rFonts w:ascii="Arial" w:hAnsi="Arial" w:cs="Arial"/>
                <w:b/>
                <w:bCs/>
                <w:sz w:val="20"/>
                <w:szCs w:val="20"/>
              </w:rPr>
            </w:pPr>
          </w:p>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Demonstração da Mutação dos Ativos Líquidos - Complementar</w:t>
            </w:r>
          </w:p>
        </w:tc>
      </w:tr>
      <w:tr w:rsidR="00744A2C" w:rsidRPr="00DB500D" w:rsidTr="00930032">
        <w:trPr>
          <w:trHeight w:val="540"/>
        </w:trPr>
        <w:tc>
          <w:tcPr>
            <w:tcW w:w="2646" w:type="dxa"/>
            <w:tcBorders>
              <w:top w:val="nil"/>
              <w:left w:val="nil"/>
              <w:bottom w:val="nil"/>
              <w:right w:val="nil"/>
            </w:tcBorders>
            <w:shd w:val="clear" w:color="auto" w:fill="auto"/>
            <w:noWrap/>
            <w:vAlign w:val="bottom"/>
            <w:hideMark/>
          </w:tcPr>
          <w:p w:rsidR="00A06E97" w:rsidRPr="00DB500D" w:rsidRDefault="00A06E97" w:rsidP="00930032">
            <w:pPr>
              <w:jc w:val="center"/>
              <w:rPr>
                <w:rFonts w:ascii="Arial" w:hAnsi="Arial" w:cs="Arial"/>
                <w:b/>
                <w:bCs/>
                <w:sz w:val="20"/>
                <w:szCs w:val="20"/>
              </w:rPr>
            </w:pPr>
          </w:p>
        </w:tc>
        <w:tc>
          <w:tcPr>
            <w:tcW w:w="1463"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3060" w:type="dxa"/>
            <w:gridSpan w:val="2"/>
            <w:tcBorders>
              <w:top w:val="nil"/>
              <w:left w:val="nil"/>
              <w:bottom w:val="single" w:sz="4" w:space="0" w:color="auto"/>
              <w:right w:val="nil"/>
            </w:tcBorders>
            <w:shd w:val="clear" w:color="auto" w:fill="auto"/>
            <w:noWrap/>
            <w:vAlign w:val="bottom"/>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Variações dos Ativos e Passivos</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center"/>
              <w:rPr>
                <w:rFonts w:ascii="Arial" w:hAnsi="Arial" w:cs="Arial"/>
                <w:sz w:val="20"/>
                <w:szCs w:val="20"/>
              </w:rPr>
            </w:pPr>
          </w:p>
        </w:tc>
      </w:tr>
      <w:tr w:rsidR="00744A2C" w:rsidRPr="00DB500D" w:rsidTr="00930032">
        <w:trPr>
          <w:trHeight w:val="560"/>
        </w:trPr>
        <w:tc>
          <w:tcPr>
            <w:tcW w:w="2646" w:type="dxa"/>
            <w:tcBorders>
              <w:top w:val="nil"/>
              <w:left w:val="nil"/>
              <w:bottom w:val="single" w:sz="4" w:space="0" w:color="auto"/>
              <w:right w:val="nil"/>
            </w:tcBorders>
            <w:shd w:val="clear" w:color="auto" w:fill="auto"/>
            <w:noWrap/>
            <w:vAlign w:val="bottom"/>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ATIVOS</w:t>
            </w:r>
          </w:p>
        </w:tc>
        <w:tc>
          <w:tcPr>
            <w:tcW w:w="1463" w:type="dxa"/>
            <w:tcBorders>
              <w:top w:val="nil"/>
              <w:left w:val="nil"/>
              <w:bottom w:val="single" w:sz="4" w:space="0" w:color="auto"/>
              <w:right w:val="nil"/>
            </w:tcBorders>
            <w:shd w:val="clear" w:color="auto" w:fill="auto"/>
            <w:noWrap/>
            <w:vAlign w:val="bottom"/>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DAL Abertura</w:t>
            </w:r>
          </w:p>
        </w:tc>
        <w:tc>
          <w:tcPr>
            <w:tcW w:w="1500" w:type="dxa"/>
            <w:tcBorders>
              <w:top w:val="nil"/>
              <w:left w:val="nil"/>
              <w:bottom w:val="single" w:sz="4" w:space="0" w:color="auto"/>
              <w:right w:val="nil"/>
            </w:tcBorders>
            <w:shd w:val="clear" w:color="auto" w:fill="auto"/>
            <w:vAlign w:val="bottom"/>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Fluxos de Caixa</w:t>
            </w:r>
          </w:p>
        </w:tc>
        <w:tc>
          <w:tcPr>
            <w:tcW w:w="1560" w:type="dxa"/>
            <w:tcBorders>
              <w:top w:val="nil"/>
              <w:left w:val="nil"/>
              <w:bottom w:val="single" w:sz="4" w:space="0" w:color="auto"/>
              <w:right w:val="nil"/>
            </w:tcBorders>
            <w:shd w:val="clear" w:color="auto" w:fill="auto"/>
            <w:vAlign w:val="bottom"/>
            <w:hideMark/>
          </w:tcPr>
          <w:p w:rsidR="00A06E97" w:rsidRPr="00DB500D" w:rsidRDefault="00A06E97" w:rsidP="00930032">
            <w:pPr>
              <w:jc w:val="center"/>
              <w:rPr>
                <w:rFonts w:ascii="Arial" w:hAnsi="Arial" w:cs="Arial"/>
                <w:sz w:val="20"/>
                <w:szCs w:val="20"/>
              </w:rPr>
            </w:pPr>
            <w:r w:rsidRPr="00DB500D">
              <w:rPr>
                <w:rFonts w:ascii="Arial" w:hAnsi="Arial" w:cs="Arial"/>
                <w:sz w:val="20"/>
                <w:szCs w:val="20"/>
              </w:rPr>
              <w:t>Ajustes Não Caixa</w:t>
            </w:r>
          </w:p>
        </w:tc>
        <w:tc>
          <w:tcPr>
            <w:tcW w:w="1245" w:type="dxa"/>
            <w:tcBorders>
              <w:top w:val="nil"/>
              <w:left w:val="nil"/>
              <w:bottom w:val="single" w:sz="4" w:space="0" w:color="auto"/>
              <w:right w:val="nil"/>
            </w:tcBorders>
            <w:shd w:val="clear" w:color="auto" w:fill="auto"/>
            <w:noWrap/>
            <w:vAlign w:val="bottom"/>
            <w:hideMark/>
          </w:tcPr>
          <w:p w:rsidR="00A06E97" w:rsidRPr="00DB500D" w:rsidRDefault="00A06E97" w:rsidP="00930032">
            <w:pPr>
              <w:jc w:val="center"/>
              <w:rPr>
                <w:rFonts w:ascii="Arial" w:hAnsi="Arial" w:cs="Arial"/>
                <w:b/>
                <w:bCs/>
                <w:sz w:val="20"/>
                <w:szCs w:val="20"/>
              </w:rPr>
            </w:pPr>
            <w:r w:rsidRPr="00DB500D">
              <w:rPr>
                <w:rFonts w:ascii="Arial" w:hAnsi="Arial" w:cs="Arial"/>
                <w:b/>
                <w:bCs/>
                <w:sz w:val="20"/>
                <w:szCs w:val="20"/>
              </w:rPr>
              <w:t>X1</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 xml:space="preserve">Caixa e Eq. </w:t>
            </w:r>
            <w:proofErr w:type="gramStart"/>
            <w:r w:rsidRPr="00DB500D">
              <w:rPr>
                <w:rFonts w:ascii="Arial" w:hAnsi="Arial" w:cs="Arial"/>
                <w:sz w:val="20"/>
                <w:szCs w:val="20"/>
              </w:rPr>
              <w:t>Caixa</w:t>
            </w:r>
            <w:proofErr w:type="gramEnd"/>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12.500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1.650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proofErr w:type="gramStart"/>
            <w:r w:rsidRPr="00DB500D">
              <w:rPr>
                <w:rFonts w:ascii="Arial" w:hAnsi="Arial" w:cs="Arial"/>
                <w:sz w:val="20"/>
                <w:szCs w:val="20"/>
              </w:rPr>
              <w:t>0</w:t>
            </w:r>
            <w:proofErr w:type="gramEnd"/>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14.150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Aplicações Financeiras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5.000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proofErr w:type="gramStart"/>
            <w:r w:rsidRPr="00DB500D">
              <w:rPr>
                <w:rFonts w:ascii="Arial" w:hAnsi="Arial" w:cs="Arial"/>
                <w:sz w:val="20"/>
                <w:szCs w:val="20"/>
              </w:rPr>
              <w:t>0</w:t>
            </w:r>
            <w:proofErr w:type="gramEnd"/>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200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5.200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Contas a Receber</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40.000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(19.000)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89.000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110.000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Estoques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104.000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(32.000)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(1.500)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70.500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Tributos a Compensar</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20.000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proofErr w:type="gramStart"/>
            <w:r w:rsidRPr="00DB500D">
              <w:rPr>
                <w:rFonts w:ascii="Arial" w:hAnsi="Arial" w:cs="Arial"/>
                <w:sz w:val="20"/>
                <w:szCs w:val="20"/>
              </w:rPr>
              <w:t>0</w:t>
            </w:r>
            <w:proofErr w:type="gramEnd"/>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proofErr w:type="gramStart"/>
            <w:r w:rsidRPr="00DB500D">
              <w:rPr>
                <w:rFonts w:ascii="Arial" w:hAnsi="Arial" w:cs="Arial"/>
                <w:sz w:val="20"/>
                <w:szCs w:val="20"/>
              </w:rPr>
              <w:t>0</w:t>
            </w:r>
            <w:proofErr w:type="gramEnd"/>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20.000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Depósitos Judiciais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89.000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10.000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(14.000)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85.000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Imobilizado</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proofErr w:type="gramStart"/>
            <w:r w:rsidRPr="00DB500D">
              <w:rPr>
                <w:rFonts w:ascii="Arial" w:hAnsi="Arial" w:cs="Arial"/>
                <w:b/>
                <w:bCs/>
                <w:sz w:val="20"/>
                <w:szCs w:val="20"/>
              </w:rPr>
              <w:t>0</w:t>
            </w:r>
            <w:proofErr w:type="gramEnd"/>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p>
        </w:tc>
        <w:tc>
          <w:tcPr>
            <w:tcW w:w="1560"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proofErr w:type="gramStart"/>
            <w:r w:rsidRPr="00DB500D">
              <w:rPr>
                <w:rFonts w:ascii="Arial" w:hAnsi="Arial" w:cs="Arial"/>
                <w:b/>
                <w:bCs/>
                <w:sz w:val="20"/>
                <w:szCs w:val="20"/>
              </w:rPr>
              <w:t>0</w:t>
            </w:r>
            <w:proofErr w:type="gramEnd"/>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i/>
                <w:iCs/>
                <w:sz w:val="20"/>
                <w:szCs w:val="20"/>
              </w:rPr>
            </w:pPr>
            <w:r w:rsidRPr="00DB500D">
              <w:rPr>
                <w:rFonts w:ascii="Arial" w:hAnsi="Arial" w:cs="Arial"/>
                <w:i/>
                <w:iCs/>
                <w:sz w:val="20"/>
                <w:szCs w:val="20"/>
              </w:rPr>
              <w:t xml:space="preserve">Veículos </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180.000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(50.000)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(6.000)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124.000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i/>
                <w:iCs/>
                <w:sz w:val="20"/>
                <w:szCs w:val="20"/>
              </w:rPr>
            </w:pPr>
            <w:r w:rsidRPr="00DB500D">
              <w:rPr>
                <w:rFonts w:ascii="Arial" w:hAnsi="Arial" w:cs="Arial"/>
                <w:i/>
                <w:iCs/>
                <w:sz w:val="20"/>
                <w:szCs w:val="20"/>
              </w:rPr>
              <w:t>Imóveis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770.000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(350.000)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(95.000)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325.000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Intangível</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proofErr w:type="gramStart"/>
            <w:r w:rsidRPr="00DB500D">
              <w:rPr>
                <w:rFonts w:ascii="Arial" w:hAnsi="Arial" w:cs="Arial"/>
                <w:b/>
                <w:bCs/>
                <w:sz w:val="20"/>
                <w:szCs w:val="20"/>
              </w:rPr>
              <w:t>0</w:t>
            </w:r>
            <w:proofErr w:type="gramEnd"/>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p>
        </w:tc>
        <w:tc>
          <w:tcPr>
            <w:tcW w:w="1560"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proofErr w:type="gramStart"/>
            <w:r w:rsidRPr="00DB500D">
              <w:rPr>
                <w:rFonts w:ascii="Arial" w:hAnsi="Arial" w:cs="Arial"/>
                <w:b/>
                <w:bCs/>
                <w:sz w:val="20"/>
                <w:szCs w:val="20"/>
              </w:rPr>
              <w:t>0</w:t>
            </w:r>
            <w:proofErr w:type="gramEnd"/>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i/>
                <w:iCs/>
                <w:sz w:val="20"/>
                <w:szCs w:val="20"/>
              </w:rPr>
            </w:pPr>
            <w:r w:rsidRPr="00DB500D">
              <w:rPr>
                <w:rFonts w:ascii="Arial" w:hAnsi="Arial" w:cs="Arial"/>
                <w:i/>
                <w:iCs/>
                <w:sz w:val="20"/>
                <w:szCs w:val="20"/>
              </w:rPr>
              <w:t>Marca</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10.000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(8.000)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(2.000)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proofErr w:type="gramStart"/>
            <w:r w:rsidRPr="00DB500D">
              <w:rPr>
                <w:rFonts w:ascii="Arial" w:hAnsi="Arial" w:cs="Arial"/>
                <w:b/>
                <w:bCs/>
                <w:sz w:val="20"/>
                <w:szCs w:val="20"/>
              </w:rPr>
              <w:t>0</w:t>
            </w:r>
            <w:proofErr w:type="gramEnd"/>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i/>
                <w:iCs/>
                <w:sz w:val="20"/>
                <w:szCs w:val="20"/>
              </w:rPr>
            </w:pPr>
            <w:r w:rsidRPr="00DB500D">
              <w:rPr>
                <w:rFonts w:ascii="Arial" w:hAnsi="Arial" w:cs="Arial"/>
                <w:i/>
                <w:iCs/>
                <w:sz w:val="20"/>
                <w:szCs w:val="20"/>
              </w:rPr>
              <w:t>Software</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proofErr w:type="gramStart"/>
            <w:r w:rsidRPr="00DB500D">
              <w:rPr>
                <w:rFonts w:ascii="Arial" w:hAnsi="Arial" w:cs="Arial"/>
                <w:b/>
                <w:bCs/>
                <w:sz w:val="20"/>
                <w:szCs w:val="20"/>
              </w:rPr>
              <w:t>0</w:t>
            </w:r>
            <w:proofErr w:type="gramEnd"/>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proofErr w:type="gramStart"/>
            <w:r w:rsidRPr="00DB500D">
              <w:rPr>
                <w:rFonts w:ascii="Arial" w:hAnsi="Arial" w:cs="Arial"/>
                <w:sz w:val="20"/>
                <w:szCs w:val="20"/>
              </w:rPr>
              <w:t>0</w:t>
            </w:r>
            <w:proofErr w:type="gramEnd"/>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proofErr w:type="gramStart"/>
            <w:r w:rsidRPr="00DB500D">
              <w:rPr>
                <w:rFonts w:ascii="Arial" w:hAnsi="Arial" w:cs="Arial"/>
                <w:sz w:val="20"/>
                <w:szCs w:val="20"/>
              </w:rPr>
              <w:t>0</w:t>
            </w:r>
            <w:proofErr w:type="gramEnd"/>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proofErr w:type="gramStart"/>
            <w:r w:rsidRPr="00DB500D">
              <w:rPr>
                <w:rFonts w:ascii="Arial" w:hAnsi="Arial" w:cs="Arial"/>
                <w:b/>
                <w:bCs/>
                <w:sz w:val="20"/>
                <w:szCs w:val="20"/>
              </w:rPr>
              <w:t>0</w:t>
            </w:r>
            <w:proofErr w:type="gramEnd"/>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Ativos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1.230.500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(447.350)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(29.300)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753.850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p>
        </w:tc>
        <w:tc>
          <w:tcPr>
            <w:tcW w:w="1463"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1500"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1245"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r>
      <w:tr w:rsidR="00744A2C" w:rsidRPr="00DB500D" w:rsidTr="00930032">
        <w:trPr>
          <w:trHeight w:val="260"/>
        </w:trPr>
        <w:tc>
          <w:tcPr>
            <w:tcW w:w="8414" w:type="dxa"/>
            <w:gridSpan w:val="5"/>
            <w:tcBorders>
              <w:top w:val="nil"/>
              <w:left w:val="nil"/>
              <w:bottom w:val="single" w:sz="4" w:space="0" w:color="auto"/>
              <w:right w:val="nil"/>
            </w:tcBorders>
            <w:shd w:val="clear" w:color="auto" w:fill="auto"/>
            <w:noWrap/>
            <w:vAlign w:val="bottom"/>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PASSIVOS</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Passivos Determinados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b/>
                <w:bCs/>
                <w:sz w:val="20"/>
                <w:szCs w:val="20"/>
              </w:rPr>
            </w:pPr>
          </w:p>
        </w:tc>
        <w:tc>
          <w:tcPr>
            <w:tcW w:w="1500"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1245"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Receitas Antecipadas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53.000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proofErr w:type="gramStart"/>
            <w:r w:rsidRPr="00DB500D">
              <w:rPr>
                <w:rFonts w:ascii="Arial" w:hAnsi="Arial" w:cs="Arial"/>
                <w:sz w:val="20"/>
                <w:szCs w:val="20"/>
              </w:rPr>
              <w:t>0</w:t>
            </w:r>
            <w:proofErr w:type="gramEnd"/>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(12.000)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41.000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Gastos Liquidação</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120.000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(10.000)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12.000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122.000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Salários e Encargos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269.000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(120.000)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12.000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161.000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Obrigações Tributárias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348.000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(89.000)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29.000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288.000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Fornecedores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289.000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(85.000)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(20.000)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184.000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Empréstimos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689.000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(95.000)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(63.000)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531.000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Provisões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b/>
                <w:bCs/>
                <w:sz w:val="20"/>
                <w:szCs w:val="20"/>
              </w:rPr>
            </w:pPr>
          </w:p>
        </w:tc>
        <w:tc>
          <w:tcPr>
            <w:tcW w:w="1500"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c>
          <w:tcPr>
            <w:tcW w:w="1245"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sz w:val="20"/>
                <w:szCs w:val="20"/>
              </w:rPr>
            </w:pP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Provisões Trabalhistas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25.000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(14.000)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14.000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25.000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Provisões Tributárias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153.000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proofErr w:type="gramStart"/>
            <w:r w:rsidRPr="00DB500D">
              <w:rPr>
                <w:rFonts w:ascii="Arial" w:hAnsi="Arial" w:cs="Arial"/>
                <w:sz w:val="20"/>
                <w:szCs w:val="20"/>
              </w:rPr>
              <w:t>0</w:t>
            </w:r>
            <w:proofErr w:type="gramEnd"/>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6.000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159.000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ind w:firstLineChars="100" w:firstLine="200"/>
              <w:rPr>
                <w:rFonts w:ascii="Arial" w:hAnsi="Arial" w:cs="Arial"/>
                <w:sz w:val="20"/>
                <w:szCs w:val="20"/>
              </w:rPr>
            </w:pPr>
            <w:r w:rsidRPr="00DB500D">
              <w:rPr>
                <w:rFonts w:ascii="Arial" w:hAnsi="Arial" w:cs="Arial"/>
                <w:sz w:val="20"/>
                <w:szCs w:val="20"/>
              </w:rPr>
              <w:t>Provisões Cíveis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89.000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(25.000)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sz w:val="20"/>
                <w:szCs w:val="20"/>
              </w:rPr>
            </w:pPr>
            <w:r w:rsidRPr="00DB500D">
              <w:rPr>
                <w:rFonts w:ascii="Arial" w:hAnsi="Arial" w:cs="Arial"/>
                <w:sz w:val="20"/>
                <w:szCs w:val="20"/>
              </w:rPr>
              <w:t>(12.000)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52.000</w:t>
            </w:r>
          </w:p>
        </w:tc>
      </w:tr>
      <w:tr w:rsidR="00744A2C"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Passivos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2.035.000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(438.000)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(34.000)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1.563.000</w:t>
            </w:r>
          </w:p>
        </w:tc>
      </w:tr>
      <w:tr w:rsidR="00A06E97" w:rsidRPr="00DB500D" w:rsidTr="00930032">
        <w:trPr>
          <w:trHeight w:val="260"/>
        </w:trPr>
        <w:tc>
          <w:tcPr>
            <w:tcW w:w="2646" w:type="dxa"/>
            <w:tcBorders>
              <w:top w:val="nil"/>
              <w:left w:val="nil"/>
              <w:bottom w:val="nil"/>
              <w:right w:val="nil"/>
            </w:tcBorders>
            <w:shd w:val="clear" w:color="auto" w:fill="auto"/>
            <w:noWrap/>
            <w:vAlign w:val="bottom"/>
            <w:hideMark/>
          </w:tcPr>
          <w:p w:rsidR="00A06E97" w:rsidRPr="00DB500D" w:rsidRDefault="00A06E97" w:rsidP="00930032">
            <w:pPr>
              <w:rPr>
                <w:rFonts w:ascii="Arial" w:hAnsi="Arial" w:cs="Arial"/>
                <w:b/>
                <w:bCs/>
                <w:sz w:val="20"/>
                <w:szCs w:val="20"/>
              </w:rPr>
            </w:pPr>
            <w:r w:rsidRPr="00DB500D">
              <w:rPr>
                <w:rFonts w:ascii="Arial" w:hAnsi="Arial" w:cs="Arial"/>
                <w:b/>
                <w:bCs/>
                <w:sz w:val="20"/>
                <w:szCs w:val="20"/>
              </w:rPr>
              <w:t>Ativos Líquidos</w:t>
            </w:r>
          </w:p>
        </w:tc>
        <w:tc>
          <w:tcPr>
            <w:tcW w:w="1463"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(804.500)</w:t>
            </w:r>
          </w:p>
        </w:tc>
        <w:tc>
          <w:tcPr>
            <w:tcW w:w="150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(9.350)</w:t>
            </w:r>
          </w:p>
        </w:tc>
        <w:tc>
          <w:tcPr>
            <w:tcW w:w="1560"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4.700</w:t>
            </w:r>
          </w:p>
        </w:tc>
        <w:tc>
          <w:tcPr>
            <w:tcW w:w="1245" w:type="dxa"/>
            <w:tcBorders>
              <w:top w:val="nil"/>
              <w:left w:val="nil"/>
              <w:bottom w:val="nil"/>
              <w:right w:val="nil"/>
            </w:tcBorders>
            <w:shd w:val="clear" w:color="auto" w:fill="auto"/>
            <w:noWrap/>
            <w:vAlign w:val="bottom"/>
            <w:hideMark/>
          </w:tcPr>
          <w:p w:rsidR="00A06E97" w:rsidRPr="00DB500D" w:rsidRDefault="00A06E97" w:rsidP="00930032">
            <w:pPr>
              <w:jc w:val="right"/>
              <w:rPr>
                <w:rFonts w:ascii="Arial" w:hAnsi="Arial" w:cs="Arial"/>
                <w:b/>
                <w:bCs/>
                <w:sz w:val="20"/>
                <w:szCs w:val="20"/>
              </w:rPr>
            </w:pPr>
            <w:r w:rsidRPr="00DB500D">
              <w:rPr>
                <w:rFonts w:ascii="Arial" w:hAnsi="Arial" w:cs="Arial"/>
                <w:b/>
                <w:bCs/>
                <w:sz w:val="20"/>
                <w:szCs w:val="20"/>
              </w:rPr>
              <w:t>(809.150)</w:t>
            </w:r>
          </w:p>
        </w:tc>
      </w:tr>
    </w:tbl>
    <w:p w:rsidR="00A06E97" w:rsidRPr="00DB500D" w:rsidRDefault="00A06E97" w:rsidP="00A06E97">
      <w:pPr>
        <w:rPr>
          <w:rFonts w:ascii="Arial" w:hAnsi="Arial" w:cs="Arial"/>
          <w:b/>
          <w:bCs/>
        </w:rPr>
      </w:pPr>
    </w:p>
    <w:p w:rsidR="00A06E97" w:rsidRPr="00DB500D" w:rsidRDefault="00A06E97" w:rsidP="00A06E97">
      <w:pPr>
        <w:pStyle w:val="TextosemFormatao"/>
        <w:ind w:left="720"/>
        <w:rPr>
          <w:rFonts w:ascii="Arial" w:hAnsi="Arial" w:cs="Arial"/>
          <w:sz w:val="24"/>
          <w:szCs w:val="24"/>
        </w:rPr>
      </w:pPr>
    </w:p>
    <w:p w:rsidR="00A06E97" w:rsidRPr="00DB500D" w:rsidRDefault="00A06E97" w:rsidP="00A06E97">
      <w:pPr>
        <w:pStyle w:val="ApendiceNumerado"/>
        <w:numPr>
          <w:ilvl w:val="0"/>
          <w:numId w:val="0"/>
        </w:numPr>
        <w:ind w:left="567" w:hanging="567"/>
        <w:rPr>
          <w:sz w:val="24"/>
          <w:szCs w:val="24"/>
        </w:rPr>
      </w:pPr>
    </w:p>
    <w:p w:rsidR="00A06E97" w:rsidRPr="00DB500D" w:rsidRDefault="00A06E97" w:rsidP="00740D17">
      <w:pPr>
        <w:spacing w:after="120"/>
        <w:jc w:val="both"/>
        <w:rPr>
          <w:rFonts w:ascii="Arial" w:hAnsi="Arial" w:cs="Arial"/>
          <w:b/>
          <w:bCs/>
        </w:rPr>
      </w:pPr>
    </w:p>
    <w:sectPr w:rsidR="00A06E97" w:rsidRPr="00DB500D" w:rsidSect="00DB500D">
      <w:headerReference w:type="even" r:id="rId14"/>
      <w:headerReference w:type="default" r:id="rId15"/>
      <w:footerReference w:type="default" r:id="rId16"/>
      <w:headerReference w:type="first" r:id="rId17"/>
      <w:footerReference w:type="first" r:id="rId18"/>
      <w:pgSz w:w="11906" w:h="16838" w:code="9"/>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B05" w:rsidRDefault="00470B05">
      <w:r>
        <w:separator/>
      </w:r>
    </w:p>
  </w:endnote>
  <w:endnote w:type="continuationSeparator" w:id="0">
    <w:p w:rsidR="00470B05" w:rsidRDefault="00470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11" w:rsidRDefault="009F7920" w:rsidP="00930032">
    <w:pPr>
      <w:pStyle w:val="Rodap"/>
      <w:framePr w:wrap="none" w:vAnchor="text" w:hAnchor="margin" w:xAlign="right" w:y="1"/>
      <w:rPr>
        <w:rStyle w:val="Nmerodepgina"/>
      </w:rPr>
    </w:pPr>
    <w:r>
      <w:rPr>
        <w:rStyle w:val="Nmerodepgina"/>
      </w:rPr>
      <w:fldChar w:fldCharType="begin"/>
    </w:r>
    <w:r w:rsidR="00501611">
      <w:rPr>
        <w:rStyle w:val="Nmerodepgina"/>
      </w:rPr>
      <w:instrText xml:space="preserve"> PAGE </w:instrText>
    </w:r>
    <w:r>
      <w:rPr>
        <w:rStyle w:val="Nmerodepgina"/>
      </w:rPr>
      <w:fldChar w:fldCharType="end"/>
    </w:r>
  </w:p>
  <w:p w:rsidR="00501611" w:rsidRDefault="00501611" w:rsidP="0093003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983385"/>
      <w:docPartObj>
        <w:docPartGallery w:val="Page Numbers (Bottom of Page)"/>
        <w:docPartUnique/>
      </w:docPartObj>
    </w:sdtPr>
    <w:sdtContent>
      <w:p w:rsidR="00501611" w:rsidRPr="002125BE" w:rsidRDefault="009F7920">
        <w:pPr>
          <w:pStyle w:val="Rodap"/>
          <w:jc w:val="center"/>
        </w:pPr>
        <w:r w:rsidRPr="00F07A47">
          <w:rPr>
            <w:rFonts w:asciiTheme="minorHAnsi" w:hAnsiTheme="minorHAnsi" w:cstheme="minorHAnsi"/>
          </w:rPr>
          <w:fldChar w:fldCharType="begin"/>
        </w:r>
        <w:r w:rsidR="00501611" w:rsidRPr="00F07A47">
          <w:rPr>
            <w:rFonts w:asciiTheme="minorHAnsi" w:hAnsiTheme="minorHAnsi" w:cstheme="minorHAnsi"/>
          </w:rPr>
          <w:instrText>PAGE   \* MERGEFORMAT</w:instrText>
        </w:r>
        <w:r w:rsidRPr="00F07A47">
          <w:rPr>
            <w:rFonts w:asciiTheme="minorHAnsi" w:hAnsiTheme="minorHAnsi" w:cstheme="minorHAnsi"/>
          </w:rPr>
          <w:fldChar w:fldCharType="separate"/>
        </w:r>
        <w:r w:rsidR="007F7710">
          <w:rPr>
            <w:rFonts w:asciiTheme="minorHAnsi" w:hAnsiTheme="minorHAnsi" w:cstheme="minorHAnsi"/>
            <w:noProof/>
          </w:rPr>
          <w:t>2</w:t>
        </w:r>
        <w:r w:rsidRPr="00F07A47">
          <w:rPr>
            <w:rFonts w:asciiTheme="minorHAnsi" w:hAnsiTheme="minorHAnsi" w:cstheme="minorHAnsi"/>
          </w:rPr>
          <w:fldChar w:fldCharType="end"/>
        </w:r>
      </w:p>
    </w:sdtContent>
  </w:sdt>
  <w:p w:rsidR="00501611" w:rsidRDefault="00501611">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10" w:rsidRDefault="007F7710">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11" w:rsidRDefault="009F7920">
    <w:pPr>
      <w:pStyle w:val="Rodap"/>
      <w:jc w:val="center"/>
    </w:pPr>
    <w:fldSimple w:instr="PAGE   \* MERGEFORMAT">
      <w:r w:rsidR="007F7710">
        <w:rPr>
          <w:noProof/>
        </w:rPr>
        <w:t>27</w:t>
      </w:r>
    </w:fldSimple>
  </w:p>
  <w:p w:rsidR="00501611" w:rsidRDefault="00501611" w:rsidP="00893BD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02"/>
      <w:gridCol w:w="3402"/>
      <w:gridCol w:w="3402"/>
    </w:tblGrid>
    <w:tr w:rsidR="00501611" w:rsidTr="77F647DA">
      <w:tc>
        <w:tcPr>
          <w:tcW w:w="3402" w:type="dxa"/>
        </w:tcPr>
        <w:p w:rsidR="00501611" w:rsidRDefault="00501611" w:rsidP="77F647DA">
          <w:pPr>
            <w:pStyle w:val="Cabealho"/>
            <w:ind w:left="-115"/>
          </w:pPr>
        </w:p>
      </w:tc>
      <w:tc>
        <w:tcPr>
          <w:tcW w:w="3402" w:type="dxa"/>
        </w:tcPr>
        <w:p w:rsidR="00501611" w:rsidRPr="00893BD4" w:rsidRDefault="00501611" w:rsidP="77F647DA">
          <w:pPr>
            <w:pStyle w:val="Cabealho"/>
            <w:jc w:val="center"/>
            <w:rPr>
              <w:rFonts w:asciiTheme="minorHAnsi" w:hAnsiTheme="minorHAnsi"/>
            </w:rPr>
          </w:pPr>
          <w:r>
            <w:rPr>
              <w:rFonts w:asciiTheme="minorHAnsi" w:hAnsiTheme="minorHAnsi"/>
            </w:rPr>
            <w:t>16</w:t>
          </w:r>
        </w:p>
      </w:tc>
      <w:tc>
        <w:tcPr>
          <w:tcW w:w="3402" w:type="dxa"/>
        </w:tcPr>
        <w:p w:rsidR="00501611" w:rsidRDefault="00501611" w:rsidP="77F647DA">
          <w:pPr>
            <w:pStyle w:val="Cabealho"/>
            <w:ind w:right="-115"/>
            <w:jc w:val="right"/>
          </w:pPr>
        </w:p>
      </w:tc>
    </w:tr>
  </w:tbl>
  <w:p w:rsidR="00501611" w:rsidRDefault="00501611" w:rsidP="77F647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B05" w:rsidRDefault="00470B05">
      <w:r>
        <w:separator/>
      </w:r>
    </w:p>
  </w:footnote>
  <w:footnote w:type="continuationSeparator" w:id="0">
    <w:p w:rsidR="00470B05" w:rsidRDefault="00470B05">
      <w:r>
        <w:continuationSeparator/>
      </w:r>
    </w:p>
  </w:footnote>
  <w:footnote w:id="1">
    <w:p w:rsidR="00501611" w:rsidRPr="008460DA" w:rsidRDefault="00501611" w:rsidP="00A06E97">
      <w:pPr>
        <w:pStyle w:val="Textodenotaderodap"/>
      </w:pPr>
      <w:r w:rsidRPr="00035B44">
        <w:rPr>
          <w:rStyle w:val="Refdenotaderodap"/>
          <w:rFonts w:cs="Arial"/>
        </w:rPr>
        <w:footnoteRef/>
      </w:r>
      <w:r w:rsidRPr="00035B44">
        <w:t xml:space="preserve"> </w:t>
      </w:r>
      <w:proofErr w:type="spellStart"/>
      <w:r w:rsidRPr="00035B44">
        <w:t>Hendriksen</w:t>
      </w:r>
      <w:proofErr w:type="spellEnd"/>
      <w:r>
        <w:t xml:space="preserve">, E. S. Van Breda, M. F. </w:t>
      </w:r>
      <w:r>
        <w:rPr>
          <w:b/>
          <w:bCs/>
        </w:rPr>
        <w:t>Teoria da Contabilidade</w:t>
      </w:r>
      <w:r>
        <w:t>. São Paulo: Atlas, 1999.</w:t>
      </w:r>
    </w:p>
  </w:footnote>
  <w:footnote w:id="2">
    <w:p w:rsidR="00501611" w:rsidRPr="008460DA" w:rsidRDefault="00501611" w:rsidP="00A06E97">
      <w:pPr>
        <w:pStyle w:val="Textodenotaderodap"/>
      </w:pPr>
      <w:r w:rsidRPr="00035B44">
        <w:rPr>
          <w:rStyle w:val="Refdenotaderodap"/>
          <w:rFonts w:cs="Arial"/>
        </w:rPr>
        <w:footnoteRef/>
      </w:r>
      <w:r w:rsidRPr="00035B44">
        <w:t xml:space="preserve"> </w:t>
      </w:r>
      <w:proofErr w:type="spellStart"/>
      <w:r w:rsidRPr="00035B44">
        <w:t>Iudícibus</w:t>
      </w:r>
      <w:proofErr w:type="spellEnd"/>
      <w:r>
        <w:t xml:space="preserve">, S. </w:t>
      </w:r>
      <w:r>
        <w:rPr>
          <w:b/>
          <w:bCs/>
        </w:rPr>
        <w:t>Teoria da Contabilidade</w:t>
      </w:r>
      <w:r>
        <w:t>. 11ª ed. São Paulo: Atlas,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10" w:rsidRDefault="007F771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473219" o:spid="_x0000_s7170" type="#_x0000_t136" style="position:absolute;margin-left:0;margin-top:0;width:559.55pt;height:159.85pt;rotation:315;z-index:-251654144;mso-position-horizontal:center;mso-position-horizontal-relative:margin;mso-position-vertical:center;mso-position-vertical-relative:margin" o:allowincell="f" fillcolor="silver" stroked="f">
          <v:fill opacity=".5"/>
          <v:textpath style="font-family:&quot;ARIAL&quot;;font-size:1pt" string="MINUT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10" w:rsidRDefault="007F771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473220" o:spid="_x0000_s7171" type="#_x0000_t136" style="position:absolute;margin-left:0;margin-top:0;width:559.55pt;height:159.85pt;rotation:315;z-index:-251652096;mso-position-horizontal:center;mso-position-horizontal-relative:margin;mso-position-vertical:center;mso-position-vertical-relative:margin" o:allowincell="f" fillcolor="silver" stroked="f">
          <v:fill opacity=".5"/>
          <v:textpath style="font-family:&quot;ARIAL&quot;;font-size:1pt" string="MINUT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10" w:rsidRDefault="007F771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473218" o:spid="_x0000_s7169" type="#_x0000_t136" style="position:absolute;margin-left:0;margin-top:0;width:559.55pt;height:159.85pt;rotation:315;z-index:-251656192;mso-position-horizontal:center;mso-position-horizontal-relative:margin;mso-position-vertical:center;mso-position-vertical-relative:margin" o:allowincell="f" fillcolor="silver" stroked="f">
          <v:fill opacity=".5"/>
          <v:textpath style="font-family:&quot;ARIAL&quot;;font-size:1pt" string="MINUTA"/>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11" w:rsidRDefault="007F771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473222" o:spid="_x0000_s7173" type="#_x0000_t136" style="position:absolute;margin-left:0;margin-top:0;width:559.55pt;height:159.85pt;rotation:315;z-index:-251648000;mso-position-horizontal:center;mso-position-horizontal-relative:margin;mso-position-vertical:center;mso-position-vertical-relative:margin" o:allowincell="f" fillcolor="silver" stroked="f">
          <v:fill opacity=".5"/>
          <v:textpath style="font-family:&quot;ARIAL&quot;;font-size:1pt" string="MINUTA"/>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11" w:rsidRPr="00E13848" w:rsidRDefault="007F7710">
    <w:pPr>
      <w:pStyle w:val="Cabealho"/>
      <w:rPr>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473223" o:spid="_x0000_s7174" type="#_x0000_t136" style="position:absolute;margin-left:0;margin-top:0;width:559.55pt;height:159.85pt;rotation:315;z-index:-251645952;mso-position-horizontal:center;mso-position-horizontal-relative:margin;mso-position-vertical:center;mso-position-vertical-relative:margin" o:allowincell="f" fillcolor="silver" stroked="f">
          <v:fill opacity=".5"/>
          <v:textpath style="font-family:&quot;ARIAL&quot;;font-size:1pt" string="MINUTA"/>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11" w:rsidRPr="00DB500D" w:rsidRDefault="007F7710" w:rsidP="00DB500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473221" o:spid="_x0000_s7172" type="#_x0000_t136" style="position:absolute;margin-left:0;margin-top:0;width:559.55pt;height:159.85pt;rotation:315;z-index:-251650048;mso-position-horizontal:center;mso-position-horizontal-relative:margin;mso-position-vertical:center;mso-position-vertical-relative:margin" o:allowincell="f" fillcolor="silver" stroked="f">
          <v:fill opacity=".5"/>
          <v:textpath style="font-family:&quot;ARIAL&quot;;font-size:1pt" string="MINUT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2792"/>
    <w:multiLevelType w:val="hybridMultilevel"/>
    <w:tmpl w:val="B5286F80"/>
    <w:lvl w:ilvl="0" w:tplc="918AD6A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8AA3F54"/>
    <w:multiLevelType w:val="hybridMultilevel"/>
    <w:tmpl w:val="622CC0FC"/>
    <w:lvl w:ilvl="0" w:tplc="05BC6738">
      <w:start w:val="1"/>
      <w:numFmt w:val="decimal"/>
      <w:pStyle w:val="ApendiceNumerado"/>
      <w:lvlText w:val="A.%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AD611B"/>
    <w:multiLevelType w:val="hybridMultilevel"/>
    <w:tmpl w:val="48D81110"/>
    <w:lvl w:ilvl="0" w:tplc="00BC9976">
      <w:start w:val="1"/>
      <w:numFmt w:val="lowerLetter"/>
      <w:pStyle w:val="Lista1"/>
      <w:lvlText w:val="(%1)"/>
      <w:lvlJc w:val="left"/>
      <w:pPr>
        <w:ind w:left="720" w:hanging="360"/>
      </w:pPr>
      <w:rPr>
        <w:rFonts w:asciiTheme="minorHAnsi" w:hAnsiTheme="minorHAnsi" w:cstheme="minorHAnsi"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F1E13F2"/>
    <w:multiLevelType w:val="hybridMultilevel"/>
    <w:tmpl w:val="E24286A2"/>
    <w:lvl w:ilvl="0" w:tplc="8680492A">
      <w:start w:val="1"/>
      <w:numFmt w:val="decimal"/>
      <w:pStyle w:val="NormalNumerad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14F5F7A"/>
    <w:multiLevelType w:val="hybridMultilevel"/>
    <w:tmpl w:val="ABAC52EC"/>
    <w:lvl w:ilvl="0" w:tplc="8814128C">
      <w:start w:val="1"/>
      <w:numFmt w:val="lowerLetter"/>
      <w:lvlText w:val="(%1)"/>
      <w:lvlJc w:val="left"/>
      <w:pPr>
        <w:ind w:left="720" w:hanging="360"/>
      </w:pPr>
      <w:rPr>
        <w:rFonts w:ascii="Arial" w:eastAsia="Times New Roman" w:hAnsi="Arial" w:cs="Arial"/>
        <w:u w:val="none"/>
      </w:rPr>
    </w:lvl>
    <w:lvl w:ilvl="1" w:tplc="A678E8C0">
      <w:start w:val="1"/>
      <w:numFmt w:val="decimal"/>
      <w:pStyle w:val="Listasegundo"/>
      <w:lvlText w:val="%2."/>
      <w:lvlJc w:val="left"/>
      <w:pPr>
        <w:ind w:left="1440" w:hanging="360"/>
      </w:pPr>
    </w:lvl>
    <w:lvl w:ilvl="2" w:tplc="9A4AA106">
      <w:start w:val="277"/>
      <w:numFmt w:val="bullet"/>
      <w:lvlText w:val=""/>
      <w:lvlJc w:val="left"/>
      <w:pPr>
        <w:ind w:left="2340" w:hanging="360"/>
      </w:pPr>
      <w:rPr>
        <w:rFonts w:ascii="Symbol" w:eastAsia="Times New Roman" w:hAnsi="Symbol" w:cs="Aria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B31045F"/>
    <w:multiLevelType w:val="hybridMultilevel"/>
    <w:tmpl w:val="582615A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4F708B5"/>
    <w:multiLevelType w:val="hybridMultilevel"/>
    <w:tmpl w:val="541C123A"/>
    <w:lvl w:ilvl="0" w:tplc="8814128C">
      <w:start w:val="1"/>
      <w:numFmt w:val="lowerLetter"/>
      <w:lvlText w:val="(%1)"/>
      <w:lvlJc w:val="left"/>
      <w:pPr>
        <w:ind w:left="720" w:hanging="360"/>
      </w:pPr>
      <w:rPr>
        <w:rFonts w:ascii="Arial" w:eastAsia="Times New Roman" w:hAnsi="Arial" w:cs="Arial"/>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1"/>
  </w:num>
  <w:num w:numId="9">
    <w:abstractNumId w:val="5"/>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gutterAtTop/>
  <w:proofState w:spelling="clean" w:grammar="clean"/>
  <w:defaultTabStop w:val="708"/>
  <w:hyphenationZone w:val="425"/>
  <w:doNotHyphenateCaps/>
  <w:characterSpacingControl w:val="doNotCompress"/>
  <w:hdrShapeDefaults>
    <o:shapedefaults v:ext="edit" spidmax="8194"/>
    <o:shapelayout v:ext="edit">
      <o:idmap v:ext="edit" data="7"/>
    </o:shapelayout>
  </w:hdrShapeDefaults>
  <w:footnotePr>
    <w:footnote w:id="-1"/>
    <w:footnote w:id="0"/>
  </w:footnotePr>
  <w:endnotePr>
    <w:numFmt w:val="decimal"/>
    <w:endnote w:id="-1"/>
    <w:endnote w:id="0"/>
  </w:endnotePr>
  <w:compat/>
  <w:rsids>
    <w:rsidRoot w:val="00152F29"/>
    <w:rsid w:val="00003D61"/>
    <w:rsid w:val="00021118"/>
    <w:rsid w:val="000228CF"/>
    <w:rsid w:val="00024966"/>
    <w:rsid w:val="00027212"/>
    <w:rsid w:val="00027E32"/>
    <w:rsid w:val="00035503"/>
    <w:rsid w:val="000449E6"/>
    <w:rsid w:val="00045151"/>
    <w:rsid w:val="0004533E"/>
    <w:rsid w:val="0004662E"/>
    <w:rsid w:val="0005283A"/>
    <w:rsid w:val="00052BBC"/>
    <w:rsid w:val="000530E9"/>
    <w:rsid w:val="0005420B"/>
    <w:rsid w:val="0006484A"/>
    <w:rsid w:val="00066A27"/>
    <w:rsid w:val="00073595"/>
    <w:rsid w:val="00073840"/>
    <w:rsid w:val="00081D98"/>
    <w:rsid w:val="000828AA"/>
    <w:rsid w:val="00082C06"/>
    <w:rsid w:val="00084160"/>
    <w:rsid w:val="00087C7F"/>
    <w:rsid w:val="00092202"/>
    <w:rsid w:val="00093377"/>
    <w:rsid w:val="00094207"/>
    <w:rsid w:val="00094B49"/>
    <w:rsid w:val="000973B6"/>
    <w:rsid w:val="000A101D"/>
    <w:rsid w:val="000A25B5"/>
    <w:rsid w:val="000A2D20"/>
    <w:rsid w:val="000A6C89"/>
    <w:rsid w:val="000B0AF5"/>
    <w:rsid w:val="000B0B16"/>
    <w:rsid w:val="000C0951"/>
    <w:rsid w:val="000C2D6E"/>
    <w:rsid w:val="000C315A"/>
    <w:rsid w:val="000C31A7"/>
    <w:rsid w:val="000C6A70"/>
    <w:rsid w:val="000D0070"/>
    <w:rsid w:val="000D6158"/>
    <w:rsid w:val="000D79FB"/>
    <w:rsid w:val="000E47A5"/>
    <w:rsid w:val="000F05C4"/>
    <w:rsid w:val="000F7229"/>
    <w:rsid w:val="00105E49"/>
    <w:rsid w:val="001062E8"/>
    <w:rsid w:val="00107C1D"/>
    <w:rsid w:val="00112860"/>
    <w:rsid w:val="00113768"/>
    <w:rsid w:val="00117AAB"/>
    <w:rsid w:val="001225A4"/>
    <w:rsid w:val="00122721"/>
    <w:rsid w:val="00127D63"/>
    <w:rsid w:val="00152433"/>
    <w:rsid w:val="00152F29"/>
    <w:rsid w:val="00153CF6"/>
    <w:rsid w:val="001574D4"/>
    <w:rsid w:val="001615FB"/>
    <w:rsid w:val="001624AD"/>
    <w:rsid w:val="0016292B"/>
    <w:rsid w:val="00163947"/>
    <w:rsid w:val="00164465"/>
    <w:rsid w:val="001654ED"/>
    <w:rsid w:val="00176150"/>
    <w:rsid w:val="00182AA4"/>
    <w:rsid w:val="0018464D"/>
    <w:rsid w:val="00195649"/>
    <w:rsid w:val="001A56E0"/>
    <w:rsid w:val="001A5F6C"/>
    <w:rsid w:val="001A785B"/>
    <w:rsid w:val="001B49AB"/>
    <w:rsid w:val="001C4E14"/>
    <w:rsid w:val="001D3413"/>
    <w:rsid w:val="001D5DE1"/>
    <w:rsid w:val="001E1491"/>
    <w:rsid w:val="001E4B64"/>
    <w:rsid w:val="001F253A"/>
    <w:rsid w:val="001F590F"/>
    <w:rsid w:val="001F6177"/>
    <w:rsid w:val="00210034"/>
    <w:rsid w:val="002125BE"/>
    <w:rsid w:val="00213222"/>
    <w:rsid w:val="00225730"/>
    <w:rsid w:val="00227D86"/>
    <w:rsid w:val="002331C8"/>
    <w:rsid w:val="0023638E"/>
    <w:rsid w:val="00255ABD"/>
    <w:rsid w:val="00257E97"/>
    <w:rsid w:val="0026101A"/>
    <w:rsid w:val="00262B82"/>
    <w:rsid w:val="0027124C"/>
    <w:rsid w:val="002731D4"/>
    <w:rsid w:val="0027501C"/>
    <w:rsid w:val="002868DE"/>
    <w:rsid w:val="00286E99"/>
    <w:rsid w:val="00287751"/>
    <w:rsid w:val="00287752"/>
    <w:rsid w:val="00291215"/>
    <w:rsid w:val="00293F3F"/>
    <w:rsid w:val="0029591F"/>
    <w:rsid w:val="002A06C3"/>
    <w:rsid w:val="002A348B"/>
    <w:rsid w:val="002A35AC"/>
    <w:rsid w:val="002A4211"/>
    <w:rsid w:val="002B014A"/>
    <w:rsid w:val="002B460B"/>
    <w:rsid w:val="002B57C1"/>
    <w:rsid w:val="002B645A"/>
    <w:rsid w:val="002B710E"/>
    <w:rsid w:val="002C0794"/>
    <w:rsid w:val="002D3B83"/>
    <w:rsid w:val="002E0234"/>
    <w:rsid w:val="002E1B0E"/>
    <w:rsid w:val="002F37D4"/>
    <w:rsid w:val="002F524A"/>
    <w:rsid w:val="003006F9"/>
    <w:rsid w:val="00301840"/>
    <w:rsid w:val="00301B25"/>
    <w:rsid w:val="0031199B"/>
    <w:rsid w:val="003146A2"/>
    <w:rsid w:val="00322490"/>
    <w:rsid w:val="0032276F"/>
    <w:rsid w:val="00325987"/>
    <w:rsid w:val="00330126"/>
    <w:rsid w:val="00330ED9"/>
    <w:rsid w:val="003310C5"/>
    <w:rsid w:val="00331A34"/>
    <w:rsid w:val="00331B30"/>
    <w:rsid w:val="00332C1A"/>
    <w:rsid w:val="0033391A"/>
    <w:rsid w:val="00333DF6"/>
    <w:rsid w:val="00336A8D"/>
    <w:rsid w:val="00340E75"/>
    <w:rsid w:val="003423C0"/>
    <w:rsid w:val="00346883"/>
    <w:rsid w:val="0035094C"/>
    <w:rsid w:val="00353EA6"/>
    <w:rsid w:val="003640CF"/>
    <w:rsid w:val="00364326"/>
    <w:rsid w:val="00364D42"/>
    <w:rsid w:val="00373160"/>
    <w:rsid w:val="00374C55"/>
    <w:rsid w:val="00382276"/>
    <w:rsid w:val="00382468"/>
    <w:rsid w:val="003824A5"/>
    <w:rsid w:val="00391589"/>
    <w:rsid w:val="003957DB"/>
    <w:rsid w:val="003A05AE"/>
    <w:rsid w:val="003A491A"/>
    <w:rsid w:val="003B1D93"/>
    <w:rsid w:val="003B4756"/>
    <w:rsid w:val="003C095F"/>
    <w:rsid w:val="003C0D7D"/>
    <w:rsid w:val="003C13BB"/>
    <w:rsid w:val="003C3070"/>
    <w:rsid w:val="003D08EE"/>
    <w:rsid w:val="003D1EF9"/>
    <w:rsid w:val="003D76DE"/>
    <w:rsid w:val="003E1551"/>
    <w:rsid w:val="003E20F2"/>
    <w:rsid w:val="003E538F"/>
    <w:rsid w:val="003F510F"/>
    <w:rsid w:val="004014D2"/>
    <w:rsid w:val="00401853"/>
    <w:rsid w:val="00404015"/>
    <w:rsid w:val="004103C3"/>
    <w:rsid w:val="00415189"/>
    <w:rsid w:val="0041561C"/>
    <w:rsid w:val="00426F86"/>
    <w:rsid w:val="00427DA7"/>
    <w:rsid w:val="004315D3"/>
    <w:rsid w:val="0043373A"/>
    <w:rsid w:val="0043759B"/>
    <w:rsid w:val="00437926"/>
    <w:rsid w:val="0044027C"/>
    <w:rsid w:val="00453CFB"/>
    <w:rsid w:val="00465263"/>
    <w:rsid w:val="0046670E"/>
    <w:rsid w:val="00470B05"/>
    <w:rsid w:val="00485A3D"/>
    <w:rsid w:val="004A0BA8"/>
    <w:rsid w:val="004A2BF0"/>
    <w:rsid w:val="004B6FA3"/>
    <w:rsid w:val="004C368E"/>
    <w:rsid w:val="004D25C7"/>
    <w:rsid w:val="004D6C73"/>
    <w:rsid w:val="004E2838"/>
    <w:rsid w:val="004E5FB9"/>
    <w:rsid w:val="004F06B9"/>
    <w:rsid w:val="004F37E7"/>
    <w:rsid w:val="00501611"/>
    <w:rsid w:val="00502036"/>
    <w:rsid w:val="0050370A"/>
    <w:rsid w:val="00503A27"/>
    <w:rsid w:val="0051356D"/>
    <w:rsid w:val="0052674F"/>
    <w:rsid w:val="005275C7"/>
    <w:rsid w:val="0053227B"/>
    <w:rsid w:val="0053231C"/>
    <w:rsid w:val="00534DC1"/>
    <w:rsid w:val="00541150"/>
    <w:rsid w:val="005522FF"/>
    <w:rsid w:val="00553FF8"/>
    <w:rsid w:val="00562A7D"/>
    <w:rsid w:val="00566416"/>
    <w:rsid w:val="0057302C"/>
    <w:rsid w:val="00574E64"/>
    <w:rsid w:val="00576C40"/>
    <w:rsid w:val="00577AF6"/>
    <w:rsid w:val="005843E3"/>
    <w:rsid w:val="0059044F"/>
    <w:rsid w:val="00593A42"/>
    <w:rsid w:val="00593DF7"/>
    <w:rsid w:val="0059776F"/>
    <w:rsid w:val="005A048C"/>
    <w:rsid w:val="005A0A12"/>
    <w:rsid w:val="005A65F3"/>
    <w:rsid w:val="005A76D7"/>
    <w:rsid w:val="005B3864"/>
    <w:rsid w:val="005B607A"/>
    <w:rsid w:val="005B7076"/>
    <w:rsid w:val="005C6382"/>
    <w:rsid w:val="005D40CF"/>
    <w:rsid w:val="005D625C"/>
    <w:rsid w:val="005E123B"/>
    <w:rsid w:val="005F3AE1"/>
    <w:rsid w:val="005F6889"/>
    <w:rsid w:val="0060641A"/>
    <w:rsid w:val="006143E2"/>
    <w:rsid w:val="0063429A"/>
    <w:rsid w:val="006372D9"/>
    <w:rsid w:val="00637DD5"/>
    <w:rsid w:val="00644BFE"/>
    <w:rsid w:val="0064517E"/>
    <w:rsid w:val="006507D9"/>
    <w:rsid w:val="0065351F"/>
    <w:rsid w:val="0066134D"/>
    <w:rsid w:val="006631CF"/>
    <w:rsid w:val="00666427"/>
    <w:rsid w:val="00677AC2"/>
    <w:rsid w:val="00677FB4"/>
    <w:rsid w:val="00680A5F"/>
    <w:rsid w:val="00687D68"/>
    <w:rsid w:val="00687D8F"/>
    <w:rsid w:val="00692965"/>
    <w:rsid w:val="0069364F"/>
    <w:rsid w:val="00697DC4"/>
    <w:rsid w:val="006A048D"/>
    <w:rsid w:val="006A3F21"/>
    <w:rsid w:val="006A6869"/>
    <w:rsid w:val="006B217E"/>
    <w:rsid w:val="006B587A"/>
    <w:rsid w:val="006B6A91"/>
    <w:rsid w:val="006B6BAF"/>
    <w:rsid w:val="006B7A40"/>
    <w:rsid w:val="006C0963"/>
    <w:rsid w:val="006C2092"/>
    <w:rsid w:val="006C4B82"/>
    <w:rsid w:val="006D0CA5"/>
    <w:rsid w:val="006E179D"/>
    <w:rsid w:val="006E4967"/>
    <w:rsid w:val="006E579E"/>
    <w:rsid w:val="006E69B3"/>
    <w:rsid w:val="006F153F"/>
    <w:rsid w:val="006F24D4"/>
    <w:rsid w:val="00702831"/>
    <w:rsid w:val="007116DC"/>
    <w:rsid w:val="00715589"/>
    <w:rsid w:val="00716C0D"/>
    <w:rsid w:val="007216DC"/>
    <w:rsid w:val="007217F3"/>
    <w:rsid w:val="00730CA2"/>
    <w:rsid w:val="00731647"/>
    <w:rsid w:val="00731734"/>
    <w:rsid w:val="00731CD7"/>
    <w:rsid w:val="00737261"/>
    <w:rsid w:val="00740D17"/>
    <w:rsid w:val="00741343"/>
    <w:rsid w:val="00741C26"/>
    <w:rsid w:val="007444FA"/>
    <w:rsid w:val="00744A2C"/>
    <w:rsid w:val="007473EB"/>
    <w:rsid w:val="00762998"/>
    <w:rsid w:val="00764C6E"/>
    <w:rsid w:val="007661B3"/>
    <w:rsid w:val="0076777A"/>
    <w:rsid w:val="007735C8"/>
    <w:rsid w:val="00773614"/>
    <w:rsid w:val="00773CE2"/>
    <w:rsid w:val="007802B9"/>
    <w:rsid w:val="0078141D"/>
    <w:rsid w:val="00785E77"/>
    <w:rsid w:val="00786482"/>
    <w:rsid w:val="00787065"/>
    <w:rsid w:val="00787225"/>
    <w:rsid w:val="007909BB"/>
    <w:rsid w:val="007A0653"/>
    <w:rsid w:val="007B27C2"/>
    <w:rsid w:val="007B5F81"/>
    <w:rsid w:val="007D0213"/>
    <w:rsid w:val="007D2BCF"/>
    <w:rsid w:val="007D6EF4"/>
    <w:rsid w:val="007D7E76"/>
    <w:rsid w:val="007E1FC7"/>
    <w:rsid w:val="007E29FE"/>
    <w:rsid w:val="007E4262"/>
    <w:rsid w:val="007E6F0A"/>
    <w:rsid w:val="007F377A"/>
    <w:rsid w:val="007F7710"/>
    <w:rsid w:val="00801CC7"/>
    <w:rsid w:val="0080598B"/>
    <w:rsid w:val="00807470"/>
    <w:rsid w:val="0081700C"/>
    <w:rsid w:val="0081770F"/>
    <w:rsid w:val="00821AA6"/>
    <w:rsid w:val="00823D63"/>
    <w:rsid w:val="00827B05"/>
    <w:rsid w:val="00835937"/>
    <w:rsid w:val="0083593F"/>
    <w:rsid w:val="00837FDE"/>
    <w:rsid w:val="00844254"/>
    <w:rsid w:val="00851335"/>
    <w:rsid w:val="00854529"/>
    <w:rsid w:val="008547B6"/>
    <w:rsid w:val="008573C6"/>
    <w:rsid w:val="00860489"/>
    <w:rsid w:val="00860EFF"/>
    <w:rsid w:val="0086225D"/>
    <w:rsid w:val="00862515"/>
    <w:rsid w:val="00862D2B"/>
    <w:rsid w:val="00864D75"/>
    <w:rsid w:val="00872B70"/>
    <w:rsid w:val="00872BF6"/>
    <w:rsid w:val="008762C7"/>
    <w:rsid w:val="008768DC"/>
    <w:rsid w:val="00876932"/>
    <w:rsid w:val="0087770B"/>
    <w:rsid w:val="00880397"/>
    <w:rsid w:val="0088129B"/>
    <w:rsid w:val="0089080C"/>
    <w:rsid w:val="00890CF4"/>
    <w:rsid w:val="008911A8"/>
    <w:rsid w:val="00893BD4"/>
    <w:rsid w:val="00895B8B"/>
    <w:rsid w:val="00895E4F"/>
    <w:rsid w:val="008A05DE"/>
    <w:rsid w:val="008A6FBE"/>
    <w:rsid w:val="008B0CA7"/>
    <w:rsid w:val="008B1390"/>
    <w:rsid w:val="008B5758"/>
    <w:rsid w:val="008B7D16"/>
    <w:rsid w:val="008C4FBD"/>
    <w:rsid w:val="008D16B4"/>
    <w:rsid w:val="008D2930"/>
    <w:rsid w:val="008E014A"/>
    <w:rsid w:val="008E1CA0"/>
    <w:rsid w:val="008E3DAC"/>
    <w:rsid w:val="008F2723"/>
    <w:rsid w:val="00915202"/>
    <w:rsid w:val="00925F9D"/>
    <w:rsid w:val="00930032"/>
    <w:rsid w:val="00931D6A"/>
    <w:rsid w:val="00935F94"/>
    <w:rsid w:val="00936D36"/>
    <w:rsid w:val="009410C0"/>
    <w:rsid w:val="00943705"/>
    <w:rsid w:val="00944490"/>
    <w:rsid w:val="00944E95"/>
    <w:rsid w:val="009453AF"/>
    <w:rsid w:val="009453CB"/>
    <w:rsid w:val="0095299B"/>
    <w:rsid w:val="0095348A"/>
    <w:rsid w:val="00957228"/>
    <w:rsid w:val="00960774"/>
    <w:rsid w:val="00966DAA"/>
    <w:rsid w:val="00991D79"/>
    <w:rsid w:val="009949D4"/>
    <w:rsid w:val="00995421"/>
    <w:rsid w:val="009A0545"/>
    <w:rsid w:val="009A1760"/>
    <w:rsid w:val="009B3E4B"/>
    <w:rsid w:val="009C08F6"/>
    <w:rsid w:val="009C1DF2"/>
    <w:rsid w:val="009C6535"/>
    <w:rsid w:val="009C7D8C"/>
    <w:rsid w:val="009D2A0E"/>
    <w:rsid w:val="009D301C"/>
    <w:rsid w:val="009D7498"/>
    <w:rsid w:val="009E37BE"/>
    <w:rsid w:val="009E748C"/>
    <w:rsid w:val="009E76B5"/>
    <w:rsid w:val="009F0E7A"/>
    <w:rsid w:val="009F6059"/>
    <w:rsid w:val="009F7920"/>
    <w:rsid w:val="00A00D24"/>
    <w:rsid w:val="00A053ED"/>
    <w:rsid w:val="00A06E97"/>
    <w:rsid w:val="00A11B9F"/>
    <w:rsid w:val="00A17BC0"/>
    <w:rsid w:val="00A307D6"/>
    <w:rsid w:val="00A56F3B"/>
    <w:rsid w:val="00A61825"/>
    <w:rsid w:val="00A6444D"/>
    <w:rsid w:val="00A64E2F"/>
    <w:rsid w:val="00A6774F"/>
    <w:rsid w:val="00A77011"/>
    <w:rsid w:val="00A85532"/>
    <w:rsid w:val="00A85970"/>
    <w:rsid w:val="00A85A4B"/>
    <w:rsid w:val="00A87174"/>
    <w:rsid w:val="00AA1991"/>
    <w:rsid w:val="00AA372B"/>
    <w:rsid w:val="00AA5E20"/>
    <w:rsid w:val="00AA7FAB"/>
    <w:rsid w:val="00AB2CB1"/>
    <w:rsid w:val="00AB300B"/>
    <w:rsid w:val="00AB4CBF"/>
    <w:rsid w:val="00AB6D5B"/>
    <w:rsid w:val="00AC6F39"/>
    <w:rsid w:val="00AD152C"/>
    <w:rsid w:val="00AF3232"/>
    <w:rsid w:val="00AF4D9B"/>
    <w:rsid w:val="00AF6E16"/>
    <w:rsid w:val="00B03502"/>
    <w:rsid w:val="00B04F8B"/>
    <w:rsid w:val="00B0588E"/>
    <w:rsid w:val="00B063A1"/>
    <w:rsid w:val="00B07A0C"/>
    <w:rsid w:val="00B13360"/>
    <w:rsid w:val="00B15263"/>
    <w:rsid w:val="00B2202F"/>
    <w:rsid w:val="00B23987"/>
    <w:rsid w:val="00B24C99"/>
    <w:rsid w:val="00B26E80"/>
    <w:rsid w:val="00B41054"/>
    <w:rsid w:val="00B46976"/>
    <w:rsid w:val="00B5126F"/>
    <w:rsid w:val="00B629D0"/>
    <w:rsid w:val="00B74298"/>
    <w:rsid w:val="00B745AD"/>
    <w:rsid w:val="00B750B9"/>
    <w:rsid w:val="00B818B9"/>
    <w:rsid w:val="00B81A66"/>
    <w:rsid w:val="00B90FD8"/>
    <w:rsid w:val="00BA3EBC"/>
    <w:rsid w:val="00BB453A"/>
    <w:rsid w:val="00BB6E8A"/>
    <w:rsid w:val="00BC1AEE"/>
    <w:rsid w:val="00BC4765"/>
    <w:rsid w:val="00BC4AA9"/>
    <w:rsid w:val="00BD3307"/>
    <w:rsid w:val="00BE23F4"/>
    <w:rsid w:val="00BE3CE3"/>
    <w:rsid w:val="00C01EFD"/>
    <w:rsid w:val="00C02386"/>
    <w:rsid w:val="00C030C3"/>
    <w:rsid w:val="00C0333C"/>
    <w:rsid w:val="00C050EB"/>
    <w:rsid w:val="00C13081"/>
    <w:rsid w:val="00C177F6"/>
    <w:rsid w:val="00C26E0D"/>
    <w:rsid w:val="00C407BB"/>
    <w:rsid w:val="00C41A48"/>
    <w:rsid w:val="00C46D91"/>
    <w:rsid w:val="00C4747B"/>
    <w:rsid w:val="00C49006"/>
    <w:rsid w:val="00C54F59"/>
    <w:rsid w:val="00C55302"/>
    <w:rsid w:val="00C66387"/>
    <w:rsid w:val="00C672BF"/>
    <w:rsid w:val="00C67C50"/>
    <w:rsid w:val="00C72DCC"/>
    <w:rsid w:val="00C739FE"/>
    <w:rsid w:val="00C73D07"/>
    <w:rsid w:val="00C74AE3"/>
    <w:rsid w:val="00C74B77"/>
    <w:rsid w:val="00C80190"/>
    <w:rsid w:val="00C8191F"/>
    <w:rsid w:val="00C8298F"/>
    <w:rsid w:val="00C84B5E"/>
    <w:rsid w:val="00C86C8C"/>
    <w:rsid w:val="00C93800"/>
    <w:rsid w:val="00C9500C"/>
    <w:rsid w:val="00C97A47"/>
    <w:rsid w:val="00CA2D5B"/>
    <w:rsid w:val="00CB099D"/>
    <w:rsid w:val="00CC048B"/>
    <w:rsid w:val="00CD3272"/>
    <w:rsid w:val="00CD4E0D"/>
    <w:rsid w:val="00CD53C8"/>
    <w:rsid w:val="00CE3B36"/>
    <w:rsid w:val="00CE4626"/>
    <w:rsid w:val="00CE7D5A"/>
    <w:rsid w:val="00CF00E0"/>
    <w:rsid w:val="00CF6736"/>
    <w:rsid w:val="00CF6CEF"/>
    <w:rsid w:val="00CF7321"/>
    <w:rsid w:val="00D02FA8"/>
    <w:rsid w:val="00D1361B"/>
    <w:rsid w:val="00D13E79"/>
    <w:rsid w:val="00D15901"/>
    <w:rsid w:val="00D203B1"/>
    <w:rsid w:val="00D23899"/>
    <w:rsid w:val="00D300A9"/>
    <w:rsid w:val="00D32154"/>
    <w:rsid w:val="00D34727"/>
    <w:rsid w:val="00D37F0E"/>
    <w:rsid w:val="00D40910"/>
    <w:rsid w:val="00D41AB3"/>
    <w:rsid w:val="00D66E6D"/>
    <w:rsid w:val="00D70263"/>
    <w:rsid w:val="00D72FD5"/>
    <w:rsid w:val="00D76A1D"/>
    <w:rsid w:val="00D7CA91"/>
    <w:rsid w:val="00D90E77"/>
    <w:rsid w:val="00D91070"/>
    <w:rsid w:val="00D93292"/>
    <w:rsid w:val="00D95751"/>
    <w:rsid w:val="00DA1C2D"/>
    <w:rsid w:val="00DA5C25"/>
    <w:rsid w:val="00DA7BBD"/>
    <w:rsid w:val="00DB0479"/>
    <w:rsid w:val="00DB3260"/>
    <w:rsid w:val="00DB500D"/>
    <w:rsid w:val="00DC01BB"/>
    <w:rsid w:val="00DC1873"/>
    <w:rsid w:val="00DD20B2"/>
    <w:rsid w:val="00DD37AC"/>
    <w:rsid w:val="00DD69E5"/>
    <w:rsid w:val="00DE0F49"/>
    <w:rsid w:val="00E00B3D"/>
    <w:rsid w:val="00E06841"/>
    <w:rsid w:val="00E11D6B"/>
    <w:rsid w:val="00E13848"/>
    <w:rsid w:val="00E14CB9"/>
    <w:rsid w:val="00E177C1"/>
    <w:rsid w:val="00E22043"/>
    <w:rsid w:val="00E31A82"/>
    <w:rsid w:val="00E33232"/>
    <w:rsid w:val="00E37ADF"/>
    <w:rsid w:val="00E40F93"/>
    <w:rsid w:val="00E47EC5"/>
    <w:rsid w:val="00E57A9D"/>
    <w:rsid w:val="00E57B43"/>
    <w:rsid w:val="00E67FBA"/>
    <w:rsid w:val="00E71038"/>
    <w:rsid w:val="00E72ABD"/>
    <w:rsid w:val="00E7795F"/>
    <w:rsid w:val="00E82E6A"/>
    <w:rsid w:val="00E82F08"/>
    <w:rsid w:val="00E83CB6"/>
    <w:rsid w:val="00E856F8"/>
    <w:rsid w:val="00E86B8E"/>
    <w:rsid w:val="00E9098F"/>
    <w:rsid w:val="00E96884"/>
    <w:rsid w:val="00E96A03"/>
    <w:rsid w:val="00EA3259"/>
    <w:rsid w:val="00EA33FE"/>
    <w:rsid w:val="00EA77E9"/>
    <w:rsid w:val="00EA79A7"/>
    <w:rsid w:val="00EC05B4"/>
    <w:rsid w:val="00EC137B"/>
    <w:rsid w:val="00ED1BB0"/>
    <w:rsid w:val="00ED254C"/>
    <w:rsid w:val="00EE0F07"/>
    <w:rsid w:val="00EE2501"/>
    <w:rsid w:val="00EE444C"/>
    <w:rsid w:val="00EE557F"/>
    <w:rsid w:val="00EE5B56"/>
    <w:rsid w:val="00EE6264"/>
    <w:rsid w:val="00EE79A1"/>
    <w:rsid w:val="00EF4E65"/>
    <w:rsid w:val="00F028A8"/>
    <w:rsid w:val="00F069B6"/>
    <w:rsid w:val="00F06B0B"/>
    <w:rsid w:val="00F07A47"/>
    <w:rsid w:val="00F07EF3"/>
    <w:rsid w:val="00F11BA4"/>
    <w:rsid w:val="00F12633"/>
    <w:rsid w:val="00F1509A"/>
    <w:rsid w:val="00F16ED9"/>
    <w:rsid w:val="00F17116"/>
    <w:rsid w:val="00F21795"/>
    <w:rsid w:val="00F245AA"/>
    <w:rsid w:val="00F24882"/>
    <w:rsid w:val="00F2537E"/>
    <w:rsid w:val="00F26053"/>
    <w:rsid w:val="00F27C5C"/>
    <w:rsid w:val="00F31F58"/>
    <w:rsid w:val="00F354F2"/>
    <w:rsid w:val="00F41672"/>
    <w:rsid w:val="00F44F26"/>
    <w:rsid w:val="00F4799E"/>
    <w:rsid w:val="00F52E2A"/>
    <w:rsid w:val="00F53A5C"/>
    <w:rsid w:val="00F60EF5"/>
    <w:rsid w:val="00F70B07"/>
    <w:rsid w:val="00F71BF4"/>
    <w:rsid w:val="00F76827"/>
    <w:rsid w:val="00F80CAD"/>
    <w:rsid w:val="00F81715"/>
    <w:rsid w:val="00F86972"/>
    <w:rsid w:val="00F91953"/>
    <w:rsid w:val="00F919DD"/>
    <w:rsid w:val="00F9296B"/>
    <w:rsid w:val="00F92E7A"/>
    <w:rsid w:val="00F93B36"/>
    <w:rsid w:val="00F9602D"/>
    <w:rsid w:val="00FA0F67"/>
    <w:rsid w:val="00FA214E"/>
    <w:rsid w:val="00FA2BF4"/>
    <w:rsid w:val="00FB03E0"/>
    <w:rsid w:val="00FB5218"/>
    <w:rsid w:val="00FC0FAB"/>
    <w:rsid w:val="00FC28B6"/>
    <w:rsid w:val="00FC681E"/>
    <w:rsid w:val="00FC7B4A"/>
    <w:rsid w:val="00FD169D"/>
    <w:rsid w:val="00FD3B05"/>
    <w:rsid w:val="00FE184B"/>
    <w:rsid w:val="00FF24AB"/>
    <w:rsid w:val="02F97C88"/>
    <w:rsid w:val="034D9C66"/>
    <w:rsid w:val="03AD2DD2"/>
    <w:rsid w:val="076B6053"/>
    <w:rsid w:val="084FA0E8"/>
    <w:rsid w:val="08ABDD29"/>
    <w:rsid w:val="0907D45B"/>
    <w:rsid w:val="0A95B22A"/>
    <w:rsid w:val="0A98EAA0"/>
    <w:rsid w:val="0B711762"/>
    <w:rsid w:val="0BCBE4B9"/>
    <w:rsid w:val="0BE3FC3B"/>
    <w:rsid w:val="0CF941F2"/>
    <w:rsid w:val="0D14B3D4"/>
    <w:rsid w:val="0D44CC57"/>
    <w:rsid w:val="0ED55DD1"/>
    <w:rsid w:val="110E611A"/>
    <w:rsid w:val="1302A9B2"/>
    <w:rsid w:val="132420C2"/>
    <w:rsid w:val="13939CCA"/>
    <w:rsid w:val="1507FA93"/>
    <w:rsid w:val="15613B41"/>
    <w:rsid w:val="16EF7B48"/>
    <w:rsid w:val="174F145D"/>
    <w:rsid w:val="18709242"/>
    <w:rsid w:val="194F9BB8"/>
    <w:rsid w:val="1B1A2ADF"/>
    <w:rsid w:val="1BE4821A"/>
    <w:rsid w:val="1C2F7337"/>
    <w:rsid w:val="1D83BCDA"/>
    <w:rsid w:val="1E26FDC3"/>
    <w:rsid w:val="1ECDB973"/>
    <w:rsid w:val="1F418966"/>
    <w:rsid w:val="20113EC8"/>
    <w:rsid w:val="22451288"/>
    <w:rsid w:val="267B62B8"/>
    <w:rsid w:val="280D978A"/>
    <w:rsid w:val="295AB180"/>
    <w:rsid w:val="29751758"/>
    <w:rsid w:val="2A49B8E2"/>
    <w:rsid w:val="2A8A158C"/>
    <w:rsid w:val="2B200DE4"/>
    <w:rsid w:val="2D2C5FC0"/>
    <w:rsid w:val="2EA69546"/>
    <w:rsid w:val="2EBF98D7"/>
    <w:rsid w:val="2EDF34E0"/>
    <w:rsid w:val="2FBBBE55"/>
    <w:rsid w:val="335F025E"/>
    <w:rsid w:val="351079C6"/>
    <w:rsid w:val="35ACAF51"/>
    <w:rsid w:val="3736874D"/>
    <w:rsid w:val="37CA9C05"/>
    <w:rsid w:val="387A6FF6"/>
    <w:rsid w:val="39E0CDBC"/>
    <w:rsid w:val="3D79AAB4"/>
    <w:rsid w:val="3E1D6367"/>
    <w:rsid w:val="3F456CDE"/>
    <w:rsid w:val="3FD48ABA"/>
    <w:rsid w:val="40D412CA"/>
    <w:rsid w:val="413E5F87"/>
    <w:rsid w:val="419204C1"/>
    <w:rsid w:val="4282F934"/>
    <w:rsid w:val="43F8118C"/>
    <w:rsid w:val="448CC015"/>
    <w:rsid w:val="467D9A26"/>
    <w:rsid w:val="47507EC3"/>
    <w:rsid w:val="491D7171"/>
    <w:rsid w:val="49934A5F"/>
    <w:rsid w:val="49A5767F"/>
    <w:rsid w:val="49EA4309"/>
    <w:rsid w:val="4AC6F039"/>
    <w:rsid w:val="4B4A5687"/>
    <w:rsid w:val="4CD4D5E6"/>
    <w:rsid w:val="4F068D27"/>
    <w:rsid w:val="4F6DDDC9"/>
    <w:rsid w:val="50EC69F6"/>
    <w:rsid w:val="51D6FC79"/>
    <w:rsid w:val="53A638E4"/>
    <w:rsid w:val="53DA5323"/>
    <w:rsid w:val="56956137"/>
    <w:rsid w:val="58C2AC6E"/>
    <w:rsid w:val="5AA1A2B7"/>
    <w:rsid w:val="5B515418"/>
    <w:rsid w:val="5D91E4A5"/>
    <w:rsid w:val="5ED6504E"/>
    <w:rsid w:val="5F3E55A9"/>
    <w:rsid w:val="5F924675"/>
    <w:rsid w:val="6094087E"/>
    <w:rsid w:val="60C32E84"/>
    <w:rsid w:val="61A389FF"/>
    <w:rsid w:val="63E8F0DA"/>
    <w:rsid w:val="650CE414"/>
    <w:rsid w:val="65320138"/>
    <w:rsid w:val="667B10DA"/>
    <w:rsid w:val="6740B4F0"/>
    <w:rsid w:val="683D4996"/>
    <w:rsid w:val="690A8D31"/>
    <w:rsid w:val="69462877"/>
    <w:rsid w:val="69C3DD62"/>
    <w:rsid w:val="6C4EBF7D"/>
    <w:rsid w:val="6F09FB2E"/>
    <w:rsid w:val="6F25059E"/>
    <w:rsid w:val="6FDB7A62"/>
    <w:rsid w:val="71686E35"/>
    <w:rsid w:val="7199B74A"/>
    <w:rsid w:val="71ACC8CA"/>
    <w:rsid w:val="74925766"/>
    <w:rsid w:val="752F4300"/>
    <w:rsid w:val="75F6A7F6"/>
    <w:rsid w:val="76FD85DA"/>
    <w:rsid w:val="778442C3"/>
    <w:rsid w:val="77F647DA"/>
    <w:rsid w:val="78388078"/>
    <w:rsid w:val="7A3E0773"/>
    <w:rsid w:val="7C490DA0"/>
    <w:rsid w:val="7DB55A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1" w:qFormat="1"/>
    <w:lsdException w:name="heading 5" w:locked="1" w:semiHidden="0" w:uiPriority="9" w:qFormat="1"/>
    <w:lsdException w:name="heading 6" w:locked="1" w:uiPriority="9" w:qFormat="1"/>
    <w:lsdException w:name="heading 7" w:locked="1" w:uiPriority="9"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94"/>
    <w:rPr>
      <w:sz w:val="24"/>
      <w:szCs w:val="24"/>
      <w:lang w:eastAsia="pt-BR"/>
    </w:rPr>
  </w:style>
  <w:style w:type="paragraph" w:styleId="Ttulo1">
    <w:name w:val="heading 1"/>
    <w:basedOn w:val="Normal"/>
    <w:next w:val="Normal"/>
    <w:link w:val="Ttulo1Char"/>
    <w:uiPriority w:val="9"/>
    <w:qFormat/>
    <w:rsid w:val="00737261"/>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9"/>
    <w:qFormat/>
    <w:rsid w:val="00737261"/>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9"/>
    <w:qFormat/>
    <w:rsid w:val="002C0794"/>
    <w:pPr>
      <w:keepNext/>
      <w:jc w:val="center"/>
      <w:outlineLvl w:val="2"/>
    </w:pPr>
    <w:rPr>
      <w:szCs w:val="20"/>
    </w:rPr>
  </w:style>
  <w:style w:type="paragraph" w:styleId="Ttulo4">
    <w:name w:val="heading 4"/>
    <w:basedOn w:val="Normal"/>
    <w:link w:val="Ttulo4Char"/>
    <w:uiPriority w:val="1"/>
    <w:qFormat/>
    <w:locked/>
    <w:rsid w:val="00C74B77"/>
    <w:pPr>
      <w:widowControl w:val="0"/>
      <w:autoSpaceDE w:val="0"/>
      <w:autoSpaceDN w:val="0"/>
      <w:ind w:left="270"/>
      <w:outlineLvl w:val="3"/>
    </w:pPr>
    <w:rPr>
      <w:rFonts w:ascii="Arial" w:eastAsia="Arial" w:hAnsi="Arial" w:cs="Arial"/>
      <w:b/>
      <w:bCs/>
      <w:lang w:eastAsia="en-US"/>
    </w:rPr>
  </w:style>
  <w:style w:type="paragraph" w:styleId="Ttulo5">
    <w:name w:val="heading 5"/>
    <w:basedOn w:val="Normal"/>
    <w:next w:val="Normal"/>
    <w:link w:val="Ttulo5Char"/>
    <w:uiPriority w:val="9"/>
    <w:qFormat/>
    <w:rsid w:val="002C0794"/>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locked/>
    <w:rsid w:val="00C74B77"/>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lang w:eastAsia="en-US"/>
    </w:rPr>
  </w:style>
  <w:style w:type="paragraph" w:styleId="Ttulo7">
    <w:name w:val="heading 7"/>
    <w:basedOn w:val="Normal"/>
    <w:next w:val="Normal"/>
    <w:link w:val="Ttulo7Char"/>
    <w:uiPriority w:val="9"/>
    <w:unhideWhenUsed/>
    <w:qFormat/>
    <w:locked/>
    <w:rsid w:val="00C74B7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737261"/>
    <w:rPr>
      <w:rFonts w:ascii="Cambria" w:hAnsi="Cambria" w:cs="Times New Roman"/>
      <w:b/>
      <w:bCs/>
      <w:color w:val="365F91"/>
      <w:sz w:val="28"/>
      <w:szCs w:val="28"/>
    </w:rPr>
  </w:style>
  <w:style w:type="character" w:customStyle="1" w:styleId="Ttulo2Char">
    <w:name w:val="Título 2 Char"/>
    <w:link w:val="Ttulo2"/>
    <w:uiPriority w:val="99"/>
    <w:semiHidden/>
    <w:locked/>
    <w:rsid w:val="00737261"/>
    <w:rPr>
      <w:rFonts w:ascii="Cambria" w:hAnsi="Cambria" w:cs="Times New Roman"/>
      <w:b/>
      <w:bCs/>
      <w:color w:val="4F81BD"/>
      <w:sz w:val="26"/>
      <w:szCs w:val="26"/>
    </w:rPr>
  </w:style>
  <w:style w:type="character" w:customStyle="1" w:styleId="Ttulo3Char">
    <w:name w:val="Título 3 Char"/>
    <w:link w:val="Ttulo3"/>
    <w:uiPriority w:val="99"/>
    <w:semiHidden/>
    <w:locked/>
    <w:rsid w:val="004E5FB9"/>
    <w:rPr>
      <w:rFonts w:ascii="Cambria" w:hAnsi="Cambria" w:cs="Times New Roman"/>
      <w:b/>
      <w:bCs/>
      <w:sz w:val="26"/>
      <w:szCs w:val="26"/>
    </w:rPr>
  </w:style>
  <w:style w:type="character" w:customStyle="1" w:styleId="Ttulo4Char">
    <w:name w:val="Título 4 Char"/>
    <w:basedOn w:val="Fontepargpadro"/>
    <w:link w:val="Ttulo4"/>
    <w:uiPriority w:val="1"/>
    <w:rsid w:val="00C74B77"/>
    <w:rPr>
      <w:rFonts w:ascii="Arial" w:eastAsia="Arial" w:hAnsi="Arial" w:cs="Arial"/>
      <w:b/>
      <w:bCs/>
      <w:sz w:val="24"/>
      <w:szCs w:val="24"/>
      <w:lang w:eastAsia="en-US"/>
    </w:rPr>
  </w:style>
  <w:style w:type="character" w:customStyle="1" w:styleId="Ttulo5Char">
    <w:name w:val="Título 5 Char"/>
    <w:link w:val="Ttulo5"/>
    <w:uiPriority w:val="9"/>
    <w:locked/>
    <w:rsid w:val="004E5FB9"/>
    <w:rPr>
      <w:rFonts w:ascii="Calibri" w:hAnsi="Calibri" w:cs="Times New Roman"/>
      <w:b/>
      <w:bCs/>
      <w:i/>
      <w:iCs/>
      <w:sz w:val="26"/>
      <w:szCs w:val="26"/>
    </w:rPr>
  </w:style>
  <w:style w:type="character" w:customStyle="1" w:styleId="Ttulo6Char">
    <w:name w:val="Título 6 Char"/>
    <w:basedOn w:val="Fontepargpadro"/>
    <w:link w:val="Ttulo6"/>
    <w:uiPriority w:val="9"/>
    <w:semiHidden/>
    <w:rsid w:val="00C74B77"/>
    <w:rPr>
      <w:rFonts w:asciiTheme="majorHAnsi" w:eastAsiaTheme="majorEastAsia" w:hAnsiTheme="majorHAnsi" w:cstheme="majorBidi"/>
      <w:i/>
      <w:iCs/>
      <w:color w:val="1F3763" w:themeColor="accent1" w:themeShade="7F"/>
      <w:sz w:val="22"/>
      <w:szCs w:val="22"/>
      <w:lang w:eastAsia="en-US"/>
    </w:rPr>
  </w:style>
  <w:style w:type="character" w:customStyle="1" w:styleId="Ttulo7Char">
    <w:name w:val="Título 7 Char"/>
    <w:basedOn w:val="Fontepargpadro"/>
    <w:link w:val="Ttulo7"/>
    <w:uiPriority w:val="9"/>
    <w:rsid w:val="00C74B77"/>
    <w:rPr>
      <w:rFonts w:asciiTheme="majorHAnsi" w:eastAsiaTheme="majorEastAsia" w:hAnsiTheme="majorHAnsi" w:cstheme="majorBidi"/>
      <w:i/>
      <w:iCs/>
      <w:color w:val="404040" w:themeColor="text1" w:themeTint="BF"/>
      <w:sz w:val="22"/>
      <w:szCs w:val="22"/>
      <w:lang w:eastAsia="en-US"/>
    </w:rPr>
  </w:style>
  <w:style w:type="paragraph" w:styleId="Cabealho">
    <w:name w:val="header"/>
    <w:basedOn w:val="Normal"/>
    <w:link w:val="CabealhoChar"/>
    <w:rsid w:val="002C0794"/>
    <w:pPr>
      <w:tabs>
        <w:tab w:val="center" w:pos="4252"/>
        <w:tab w:val="right" w:pos="8504"/>
      </w:tabs>
    </w:pPr>
  </w:style>
  <w:style w:type="character" w:customStyle="1" w:styleId="CabealhoChar">
    <w:name w:val="Cabeçalho Char"/>
    <w:link w:val="Cabealho"/>
    <w:locked/>
    <w:rsid w:val="004E5FB9"/>
    <w:rPr>
      <w:rFonts w:cs="Times New Roman"/>
      <w:sz w:val="24"/>
      <w:szCs w:val="24"/>
    </w:rPr>
  </w:style>
  <w:style w:type="paragraph" w:styleId="Rodap">
    <w:name w:val="footer"/>
    <w:basedOn w:val="Normal"/>
    <w:link w:val="RodapChar"/>
    <w:uiPriority w:val="99"/>
    <w:rsid w:val="002C0794"/>
    <w:pPr>
      <w:tabs>
        <w:tab w:val="center" w:pos="4252"/>
        <w:tab w:val="right" w:pos="8504"/>
      </w:tabs>
    </w:pPr>
  </w:style>
  <w:style w:type="character" w:customStyle="1" w:styleId="RodapChar">
    <w:name w:val="Rodapé Char"/>
    <w:link w:val="Rodap"/>
    <w:uiPriority w:val="99"/>
    <w:locked/>
    <w:rsid w:val="004E5FB9"/>
    <w:rPr>
      <w:rFonts w:cs="Times New Roman"/>
      <w:sz w:val="24"/>
      <w:szCs w:val="24"/>
    </w:rPr>
  </w:style>
  <w:style w:type="paragraph" w:styleId="NormalWeb">
    <w:name w:val="Normal (Web)"/>
    <w:basedOn w:val="Normal"/>
    <w:uiPriority w:val="99"/>
    <w:semiHidden/>
    <w:rsid w:val="002C0794"/>
    <w:pPr>
      <w:spacing w:before="100" w:beforeAutospacing="1" w:after="100" w:afterAutospacing="1"/>
    </w:pPr>
    <w:rPr>
      <w:rFonts w:ascii="Arial Unicode MS" w:eastAsia="Arial Unicode MS" w:hAnsi="Arial Unicode MS" w:cs="Arial Unicode MS"/>
      <w:color w:val="000000"/>
    </w:rPr>
  </w:style>
  <w:style w:type="paragraph" w:customStyle="1" w:styleId="Recuodecorpodetexto1">
    <w:name w:val="Recuo de corpo de texto1"/>
    <w:basedOn w:val="Normal"/>
    <w:uiPriority w:val="99"/>
    <w:rsid w:val="002C0794"/>
    <w:pPr>
      <w:ind w:firstLine="576"/>
      <w:jc w:val="both"/>
    </w:pPr>
    <w:rPr>
      <w:bCs/>
      <w:szCs w:val="20"/>
    </w:rPr>
  </w:style>
  <w:style w:type="paragraph" w:styleId="Recuodecorpodetexto2">
    <w:name w:val="Body Text Indent 2"/>
    <w:basedOn w:val="Normal"/>
    <w:link w:val="Recuodecorpodetexto2Char"/>
    <w:uiPriority w:val="99"/>
    <w:semiHidden/>
    <w:rsid w:val="002C0794"/>
    <w:pPr>
      <w:ind w:firstLine="552"/>
      <w:jc w:val="both"/>
    </w:pPr>
    <w:rPr>
      <w:szCs w:val="20"/>
    </w:rPr>
  </w:style>
  <w:style w:type="character" w:customStyle="1" w:styleId="Recuodecorpodetexto2Char">
    <w:name w:val="Recuo de corpo de texto 2 Char"/>
    <w:link w:val="Recuodecorpodetexto2"/>
    <w:uiPriority w:val="99"/>
    <w:semiHidden/>
    <w:locked/>
    <w:rsid w:val="004E5FB9"/>
    <w:rPr>
      <w:rFonts w:cs="Times New Roman"/>
      <w:sz w:val="24"/>
      <w:szCs w:val="24"/>
    </w:rPr>
  </w:style>
  <w:style w:type="paragraph" w:styleId="Recuodecorpodetexto3">
    <w:name w:val="Body Text Indent 3"/>
    <w:basedOn w:val="Normal"/>
    <w:link w:val="Recuodecorpodetexto3Char"/>
    <w:uiPriority w:val="99"/>
    <w:semiHidden/>
    <w:rsid w:val="002C0794"/>
    <w:pPr>
      <w:autoSpaceDE w:val="0"/>
      <w:autoSpaceDN w:val="0"/>
      <w:adjustRightInd w:val="0"/>
      <w:spacing w:line="240" w:lineRule="atLeast"/>
      <w:ind w:firstLine="552"/>
      <w:jc w:val="both"/>
    </w:pPr>
    <w:rPr>
      <w:bCs/>
      <w:color w:val="000000"/>
      <w:szCs w:val="20"/>
    </w:rPr>
  </w:style>
  <w:style w:type="character" w:customStyle="1" w:styleId="Recuodecorpodetexto3Char">
    <w:name w:val="Recuo de corpo de texto 3 Char"/>
    <w:link w:val="Recuodecorpodetexto3"/>
    <w:uiPriority w:val="99"/>
    <w:semiHidden/>
    <w:locked/>
    <w:rsid w:val="004E5FB9"/>
    <w:rPr>
      <w:rFonts w:cs="Times New Roman"/>
      <w:sz w:val="16"/>
      <w:szCs w:val="16"/>
    </w:rPr>
  </w:style>
  <w:style w:type="paragraph" w:styleId="Corpodetexto">
    <w:name w:val="Body Text"/>
    <w:basedOn w:val="Normal"/>
    <w:link w:val="CorpodetextoChar"/>
    <w:uiPriority w:val="1"/>
    <w:qFormat/>
    <w:rsid w:val="002C0794"/>
    <w:pPr>
      <w:spacing w:after="120"/>
    </w:pPr>
  </w:style>
  <w:style w:type="character" w:customStyle="1" w:styleId="CorpodetextoChar">
    <w:name w:val="Corpo de texto Char"/>
    <w:link w:val="Corpodetexto"/>
    <w:uiPriority w:val="1"/>
    <w:locked/>
    <w:rsid w:val="004E5FB9"/>
    <w:rPr>
      <w:rFonts w:cs="Times New Roman"/>
      <w:sz w:val="24"/>
      <w:szCs w:val="24"/>
    </w:rPr>
  </w:style>
  <w:style w:type="paragraph" w:styleId="Recuodecorpodetexto">
    <w:name w:val="Body Text Indent"/>
    <w:basedOn w:val="Normal"/>
    <w:link w:val="RecuodecorpodetextoChar"/>
    <w:uiPriority w:val="99"/>
    <w:semiHidden/>
    <w:rsid w:val="002C0794"/>
    <w:pPr>
      <w:spacing w:after="120" w:line="480" w:lineRule="auto"/>
    </w:pPr>
  </w:style>
  <w:style w:type="character" w:customStyle="1" w:styleId="RecuodecorpodetextoChar">
    <w:name w:val="Recuo de corpo de texto Char"/>
    <w:link w:val="Recuodecorpodetexto"/>
    <w:uiPriority w:val="99"/>
    <w:semiHidden/>
    <w:locked/>
    <w:rsid w:val="004E5FB9"/>
    <w:rPr>
      <w:rFonts w:cs="Times New Roman"/>
      <w:sz w:val="24"/>
      <w:szCs w:val="24"/>
    </w:rPr>
  </w:style>
  <w:style w:type="paragraph" w:customStyle="1" w:styleId="NormalWeb0">
    <w:name w:val="Normal(Web)"/>
    <w:basedOn w:val="Normal"/>
    <w:next w:val="Normal"/>
    <w:uiPriority w:val="99"/>
    <w:rsid w:val="002C0794"/>
    <w:pPr>
      <w:widowControl w:val="0"/>
      <w:autoSpaceDE w:val="0"/>
      <w:autoSpaceDN w:val="0"/>
      <w:adjustRightInd w:val="0"/>
      <w:spacing w:before="100" w:beforeAutospacing="1" w:after="100" w:afterAutospacing="1"/>
    </w:pPr>
    <w:rPr>
      <w:rFonts w:ascii="Arial Unicode MS" w:eastAsia="Arial Unicode MS" w:cs="Arial Unicode MS"/>
      <w:color w:val="000000"/>
    </w:rPr>
  </w:style>
  <w:style w:type="character" w:customStyle="1" w:styleId="DeltaViewInsertion">
    <w:name w:val="DeltaView Insertion"/>
    <w:uiPriority w:val="99"/>
    <w:rsid w:val="002C0794"/>
    <w:rPr>
      <w:color w:val="0000FF"/>
      <w:spacing w:val="0"/>
      <w:u w:val="double"/>
    </w:rPr>
  </w:style>
  <w:style w:type="paragraph" w:styleId="Textodebalo">
    <w:name w:val="Balloon Text"/>
    <w:basedOn w:val="Normal"/>
    <w:link w:val="TextodebaloChar"/>
    <w:uiPriority w:val="99"/>
    <w:semiHidden/>
    <w:rsid w:val="00E47EC5"/>
    <w:rPr>
      <w:rFonts w:ascii="Tahoma" w:hAnsi="Tahoma" w:cs="Tahoma"/>
      <w:sz w:val="16"/>
      <w:szCs w:val="16"/>
    </w:rPr>
  </w:style>
  <w:style w:type="character" w:customStyle="1" w:styleId="TextodebaloChar">
    <w:name w:val="Texto de balão Char"/>
    <w:link w:val="Textodebalo"/>
    <w:uiPriority w:val="99"/>
    <w:semiHidden/>
    <w:locked/>
    <w:rsid w:val="00E47EC5"/>
    <w:rPr>
      <w:rFonts w:ascii="Tahoma" w:hAnsi="Tahoma" w:cs="Tahoma"/>
      <w:sz w:val="16"/>
      <w:szCs w:val="16"/>
    </w:rPr>
  </w:style>
  <w:style w:type="paragraph" w:styleId="PargrafodaLista">
    <w:name w:val="List Paragraph"/>
    <w:basedOn w:val="Normal"/>
    <w:uiPriority w:val="34"/>
    <w:qFormat/>
    <w:rsid w:val="00E177C1"/>
    <w:pPr>
      <w:ind w:left="720"/>
      <w:contextualSpacing/>
      <w:jc w:val="right"/>
    </w:pPr>
    <w:rPr>
      <w:rFonts w:ascii="Calibri" w:hAnsi="Calibri"/>
      <w:sz w:val="22"/>
      <w:szCs w:val="22"/>
      <w:lang w:eastAsia="en-US"/>
    </w:rPr>
  </w:style>
  <w:style w:type="paragraph" w:styleId="Corpodetexto2">
    <w:name w:val="Body Text 2"/>
    <w:basedOn w:val="Normal"/>
    <w:link w:val="Corpodetexto2Char"/>
    <w:uiPriority w:val="99"/>
    <w:semiHidden/>
    <w:rsid w:val="00C72DCC"/>
    <w:pPr>
      <w:spacing w:after="120" w:line="480" w:lineRule="auto"/>
    </w:pPr>
  </w:style>
  <w:style w:type="character" w:customStyle="1" w:styleId="Corpodetexto2Char">
    <w:name w:val="Corpo de texto 2 Char"/>
    <w:link w:val="Corpodetexto2"/>
    <w:uiPriority w:val="99"/>
    <w:semiHidden/>
    <w:locked/>
    <w:rsid w:val="00C72DCC"/>
    <w:rPr>
      <w:rFonts w:cs="Times New Roman"/>
      <w:sz w:val="24"/>
      <w:szCs w:val="24"/>
    </w:rPr>
  </w:style>
  <w:style w:type="paragraph" w:styleId="Corpodetexto3">
    <w:name w:val="Body Text 3"/>
    <w:basedOn w:val="Normal"/>
    <w:link w:val="Corpodetexto3Char"/>
    <w:uiPriority w:val="99"/>
    <w:semiHidden/>
    <w:rsid w:val="00737261"/>
    <w:pPr>
      <w:spacing w:after="120"/>
    </w:pPr>
    <w:rPr>
      <w:sz w:val="16"/>
      <w:szCs w:val="16"/>
    </w:rPr>
  </w:style>
  <w:style w:type="character" w:customStyle="1" w:styleId="Corpodetexto3Char">
    <w:name w:val="Corpo de texto 3 Char"/>
    <w:link w:val="Corpodetexto3"/>
    <w:uiPriority w:val="99"/>
    <w:semiHidden/>
    <w:locked/>
    <w:rsid w:val="00737261"/>
    <w:rPr>
      <w:rFonts w:cs="Times New Roman"/>
      <w:sz w:val="16"/>
      <w:szCs w:val="16"/>
    </w:rPr>
  </w:style>
  <w:style w:type="character" w:styleId="Refdecomentrio">
    <w:name w:val="annotation reference"/>
    <w:uiPriority w:val="99"/>
    <w:semiHidden/>
    <w:rsid w:val="00C80190"/>
    <w:rPr>
      <w:rFonts w:cs="Times New Roman"/>
      <w:sz w:val="16"/>
      <w:szCs w:val="16"/>
    </w:rPr>
  </w:style>
  <w:style w:type="paragraph" w:styleId="Textodecomentrio">
    <w:name w:val="annotation text"/>
    <w:basedOn w:val="Normal"/>
    <w:link w:val="TextodecomentrioChar"/>
    <w:uiPriority w:val="99"/>
    <w:semiHidden/>
    <w:rsid w:val="00C80190"/>
    <w:rPr>
      <w:sz w:val="20"/>
      <w:szCs w:val="20"/>
    </w:rPr>
  </w:style>
  <w:style w:type="character" w:customStyle="1" w:styleId="TextodecomentrioChar">
    <w:name w:val="Texto de comentário Char"/>
    <w:link w:val="Textodecomentrio"/>
    <w:uiPriority w:val="99"/>
    <w:semiHidden/>
    <w:locked/>
    <w:rsid w:val="004E5FB9"/>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C80190"/>
    <w:rPr>
      <w:b/>
      <w:bCs/>
    </w:rPr>
  </w:style>
  <w:style w:type="character" w:customStyle="1" w:styleId="AssuntodocomentrioChar">
    <w:name w:val="Assunto do comentário Char"/>
    <w:link w:val="Assuntodocomentrio"/>
    <w:uiPriority w:val="99"/>
    <w:semiHidden/>
    <w:locked/>
    <w:rsid w:val="004E5FB9"/>
    <w:rPr>
      <w:rFonts w:cs="Times New Roman"/>
      <w:b/>
      <w:bCs/>
      <w:sz w:val="20"/>
      <w:szCs w:val="20"/>
    </w:rPr>
  </w:style>
  <w:style w:type="character" w:styleId="Hyperlink">
    <w:name w:val="Hyperlink"/>
    <w:unhideWhenUsed/>
    <w:rsid w:val="005843E3"/>
    <w:rPr>
      <w:color w:val="0000FF"/>
      <w:u w:val="single"/>
    </w:rPr>
  </w:style>
  <w:style w:type="character" w:customStyle="1" w:styleId="MenoPendente1">
    <w:name w:val="Menção Pendente1"/>
    <w:uiPriority w:val="99"/>
    <w:semiHidden/>
    <w:unhideWhenUsed/>
    <w:rsid w:val="00176150"/>
    <w:rPr>
      <w:color w:val="605E5C"/>
      <w:shd w:val="clear" w:color="auto" w:fill="E1DFDD"/>
    </w:rPr>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rodap">
    <w:name w:val="footnote text"/>
    <w:basedOn w:val="Normal"/>
    <w:link w:val="TextodenotaderodapChar"/>
    <w:uiPriority w:val="99"/>
    <w:unhideWhenUsed/>
    <w:rsid w:val="00C74B77"/>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C74B77"/>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C74B77"/>
    <w:rPr>
      <w:vertAlign w:val="superscript"/>
    </w:rPr>
  </w:style>
  <w:style w:type="character" w:customStyle="1" w:styleId="TextodenotadefimChar">
    <w:name w:val="Texto de nota de fim Char"/>
    <w:basedOn w:val="Fontepargpadro"/>
    <w:link w:val="Textodenotadefim"/>
    <w:uiPriority w:val="99"/>
    <w:semiHidden/>
    <w:rsid w:val="00C74B77"/>
    <w:rPr>
      <w:rFonts w:asciiTheme="minorHAnsi" w:eastAsiaTheme="minorHAnsi" w:hAnsiTheme="minorHAnsi" w:cstheme="minorBidi"/>
      <w:lang w:eastAsia="en-US"/>
    </w:rPr>
  </w:style>
  <w:style w:type="paragraph" w:styleId="Textodenotadefim">
    <w:name w:val="endnote text"/>
    <w:basedOn w:val="Normal"/>
    <w:link w:val="TextodenotadefimChar"/>
    <w:uiPriority w:val="99"/>
    <w:semiHidden/>
    <w:unhideWhenUsed/>
    <w:rsid w:val="00C74B77"/>
    <w:rPr>
      <w:rFonts w:asciiTheme="minorHAnsi" w:eastAsiaTheme="minorHAnsi" w:hAnsiTheme="minorHAnsi" w:cstheme="minorBidi"/>
      <w:sz w:val="20"/>
      <w:szCs w:val="20"/>
      <w:lang w:eastAsia="en-US"/>
    </w:rPr>
  </w:style>
  <w:style w:type="paragraph" w:styleId="TextosemFormatao">
    <w:name w:val="Plain Text"/>
    <w:basedOn w:val="Normal"/>
    <w:link w:val="TextosemFormataoChar"/>
    <w:semiHidden/>
    <w:rsid w:val="00A06E97"/>
    <w:pPr>
      <w:jc w:val="both"/>
    </w:pPr>
    <w:rPr>
      <w:rFonts w:ascii="Courier New" w:hAnsi="Courier New"/>
      <w:sz w:val="20"/>
      <w:szCs w:val="20"/>
      <w:lang w:eastAsia="en-US"/>
    </w:rPr>
  </w:style>
  <w:style w:type="character" w:customStyle="1" w:styleId="TextosemFormataoChar">
    <w:name w:val="Texto sem Formatação Char"/>
    <w:basedOn w:val="Fontepargpadro"/>
    <w:link w:val="TextosemFormatao"/>
    <w:semiHidden/>
    <w:rsid w:val="00A06E97"/>
    <w:rPr>
      <w:rFonts w:ascii="Courier New" w:hAnsi="Courier New"/>
      <w:lang w:eastAsia="en-US"/>
    </w:rPr>
  </w:style>
  <w:style w:type="character" w:styleId="Nmerodepgina">
    <w:name w:val="page number"/>
    <w:basedOn w:val="Fontepargpadro"/>
    <w:semiHidden/>
    <w:rsid w:val="00A06E97"/>
  </w:style>
  <w:style w:type="paragraph" w:customStyle="1" w:styleId="NormalNumerado">
    <w:name w:val="Normal Numerado"/>
    <w:basedOn w:val="PargrafodaLista"/>
    <w:qFormat/>
    <w:rsid w:val="00A06E97"/>
    <w:pPr>
      <w:numPr>
        <w:numId w:val="1"/>
      </w:numPr>
      <w:spacing w:after="240"/>
      <w:ind w:left="357" w:hanging="357"/>
      <w:contextualSpacing w:val="0"/>
      <w:jc w:val="both"/>
    </w:pPr>
    <w:rPr>
      <w:rFonts w:ascii="Arial" w:hAnsi="Arial" w:cs="Arial"/>
      <w:sz w:val="20"/>
      <w:szCs w:val="20"/>
      <w:lang w:eastAsia="pt-BR"/>
    </w:rPr>
  </w:style>
  <w:style w:type="paragraph" w:customStyle="1" w:styleId="Lista1">
    <w:name w:val="Lista 1"/>
    <w:basedOn w:val="NormalNumerado"/>
    <w:qFormat/>
    <w:rsid w:val="00A06E97"/>
    <w:pPr>
      <w:numPr>
        <w:numId w:val="2"/>
      </w:numPr>
    </w:pPr>
  </w:style>
  <w:style w:type="paragraph" w:customStyle="1" w:styleId="Listasegundo">
    <w:name w:val="Lista segundo"/>
    <w:basedOn w:val="NormalNumerado"/>
    <w:qFormat/>
    <w:rsid w:val="00A06E97"/>
    <w:pPr>
      <w:numPr>
        <w:ilvl w:val="1"/>
        <w:numId w:val="4"/>
      </w:numPr>
      <w:ind w:left="1134"/>
    </w:pPr>
  </w:style>
  <w:style w:type="paragraph" w:customStyle="1" w:styleId="ApendiceNumerado">
    <w:name w:val="Apendice Numerado"/>
    <w:basedOn w:val="NormalNumerado"/>
    <w:qFormat/>
    <w:rsid w:val="00A06E97"/>
    <w:pPr>
      <w:numPr>
        <w:numId w:val="8"/>
      </w:numPr>
    </w:pPr>
  </w:style>
  <w:style w:type="paragraph" w:styleId="Reviso">
    <w:name w:val="Revision"/>
    <w:hidden/>
    <w:uiPriority w:val="99"/>
    <w:semiHidden/>
    <w:rsid w:val="00A06E97"/>
    <w:rPr>
      <w:rFonts w:ascii="Arial" w:eastAsiaTheme="minorHAnsi" w:hAnsi="Arial" w:cstheme="minorBidi"/>
      <w:szCs w:val="24"/>
      <w:lang w:eastAsia="en-US"/>
    </w:rPr>
  </w:style>
  <w:style w:type="paragraph" w:customStyle="1" w:styleId="IASBTableBoldArial">
    <w:name w:val="IASB Table Bold Arial"/>
    <w:basedOn w:val="Normal"/>
    <w:qFormat/>
    <w:rsid w:val="00A06E97"/>
    <w:pPr>
      <w:spacing w:before="120"/>
    </w:pPr>
    <w:rPr>
      <w:rFonts w:ascii="Arial" w:hAnsi="Arial"/>
      <w:b/>
      <w:sz w:val="1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1" w:qFormat="1"/>
    <w:lsdException w:name="heading 5" w:locked="1" w:semiHidden="0" w:uiPriority="9" w:qFormat="1"/>
    <w:lsdException w:name="heading 6" w:locked="1" w:uiPriority="9" w:qFormat="1"/>
    <w:lsdException w:name="heading 7" w:locked="1" w:uiPriority="9"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94"/>
    <w:rPr>
      <w:sz w:val="24"/>
      <w:szCs w:val="24"/>
      <w:lang w:eastAsia="pt-BR"/>
    </w:rPr>
  </w:style>
  <w:style w:type="paragraph" w:styleId="Heading1">
    <w:name w:val="heading 1"/>
    <w:basedOn w:val="Normal"/>
    <w:next w:val="Normal"/>
    <w:link w:val="Heading1Char"/>
    <w:uiPriority w:val="9"/>
    <w:qFormat/>
    <w:rsid w:val="0073726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3726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2C0794"/>
    <w:pPr>
      <w:keepNext/>
      <w:jc w:val="center"/>
      <w:outlineLvl w:val="2"/>
    </w:pPr>
    <w:rPr>
      <w:szCs w:val="20"/>
    </w:rPr>
  </w:style>
  <w:style w:type="paragraph" w:styleId="Heading4">
    <w:name w:val="heading 4"/>
    <w:basedOn w:val="Normal"/>
    <w:link w:val="Heading4Char"/>
    <w:uiPriority w:val="1"/>
    <w:qFormat/>
    <w:locked/>
    <w:rsid w:val="00C74B77"/>
    <w:pPr>
      <w:widowControl w:val="0"/>
      <w:autoSpaceDE w:val="0"/>
      <w:autoSpaceDN w:val="0"/>
      <w:ind w:left="270"/>
      <w:outlineLvl w:val="3"/>
    </w:pPr>
    <w:rPr>
      <w:rFonts w:ascii="Arial" w:eastAsia="Arial" w:hAnsi="Arial" w:cs="Arial"/>
      <w:b/>
      <w:bCs/>
      <w:lang w:eastAsia="en-US"/>
    </w:rPr>
  </w:style>
  <w:style w:type="paragraph" w:styleId="Heading5">
    <w:name w:val="heading 5"/>
    <w:basedOn w:val="Normal"/>
    <w:next w:val="Normal"/>
    <w:link w:val="Heading5Char"/>
    <w:uiPriority w:val="9"/>
    <w:qFormat/>
    <w:rsid w:val="002C079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C74B77"/>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lang w:eastAsia="en-US"/>
    </w:rPr>
  </w:style>
  <w:style w:type="paragraph" w:styleId="Heading7">
    <w:name w:val="heading 7"/>
    <w:basedOn w:val="Normal"/>
    <w:next w:val="Normal"/>
    <w:link w:val="Heading7Char"/>
    <w:uiPriority w:val="9"/>
    <w:unhideWhenUsed/>
    <w:qFormat/>
    <w:locked/>
    <w:rsid w:val="00C74B7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37261"/>
    <w:rPr>
      <w:rFonts w:ascii="Cambria" w:hAnsi="Cambria" w:cs="Times New Roman"/>
      <w:b/>
      <w:bCs/>
      <w:color w:val="365F91"/>
      <w:sz w:val="28"/>
      <w:szCs w:val="28"/>
    </w:rPr>
  </w:style>
  <w:style w:type="character" w:customStyle="1" w:styleId="Heading2Char">
    <w:name w:val="Heading 2 Char"/>
    <w:link w:val="Heading2"/>
    <w:uiPriority w:val="99"/>
    <w:semiHidden/>
    <w:locked/>
    <w:rsid w:val="00737261"/>
    <w:rPr>
      <w:rFonts w:ascii="Cambria" w:hAnsi="Cambria" w:cs="Times New Roman"/>
      <w:b/>
      <w:bCs/>
      <w:color w:val="4F81BD"/>
      <w:sz w:val="26"/>
      <w:szCs w:val="26"/>
    </w:rPr>
  </w:style>
  <w:style w:type="character" w:customStyle="1" w:styleId="Heading3Char">
    <w:name w:val="Heading 3 Char"/>
    <w:link w:val="Heading3"/>
    <w:uiPriority w:val="99"/>
    <w:semiHidden/>
    <w:locked/>
    <w:rsid w:val="004E5FB9"/>
    <w:rPr>
      <w:rFonts w:ascii="Cambria" w:hAnsi="Cambria" w:cs="Times New Roman"/>
      <w:b/>
      <w:bCs/>
      <w:sz w:val="26"/>
      <w:szCs w:val="26"/>
    </w:rPr>
  </w:style>
  <w:style w:type="character" w:customStyle="1" w:styleId="Heading4Char">
    <w:name w:val="Heading 4 Char"/>
    <w:basedOn w:val="DefaultParagraphFont"/>
    <w:link w:val="Heading4"/>
    <w:uiPriority w:val="1"/>
    <w:rsid w:val="00C74B77"/>
    <w:rPr>
      <w:rFonts w:ascii="Arial" w:eastAsia="Arial" w:hAnsi="Arial" w:cs="Arial"/>
      <w:b/>
      <w:bCs/>
      <w:sz w:val="24"/>
      <w:szCs w:val="24"/>
      <w:lang w:eastAsia="en-US"/>
    </w:rPr>
  </w:style>
  <w:style w:type="character" w:customStyle="1" w:styleId="Heading5Char">
    <w:name w:val="Heading 5 Char"/>
    <w:link w:val="Heading5"/>
    <w:uiPriority w:val="9"/>
    <w:locked/>
    <w:rsid w:val="004E5FB9"/>
    <w:rPr>
      <w:rFonts w:ascii="Calibri" w:hAnsi="Calibri" w:cs="Times New Roman"/>
      <w:b/>
      <w:bCs/>
      <w:i/>
      <w:iCs/>
      <w:sz w:val="26"/>
      <w:szCs w:val="26"/>
    </w:rPr>
  </w:style>
  <w:style w:type="character" w:customStyle="1" w:styleId="Heading6Char">
    <w:name w:val="Heading 6 Char"/>
    <w:basedOn w:val="DefaultParagraphFont"/>
    <w:link w:val="Heading6"/>
    <w:uiPriority w:val="9"/>
    <w:semiHidden/>
    <w:rsid w:val="00C74B77"/>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rsid w:val="00C74B77"/>
    <w:rPr>
      <w:rFonts w:asciiTheme="majorHAnsi" w:eastAsiaTheme="majorEastAsia" w:hAnsiTheme="majorHAnsi" w:cstheme="majorBidi"/>
      <w:i/>
      <w:iCs/>
      <w:color w:val="404040" w:themeColor="text1" w:themeTint="BF"/>
      <w:sz w:val="22"/>
      <w:szCs w:val="22"/>
      <w:lang w:eastAsia="en-US"/>
    </w:rPr>
  </w:style>
  <w:style w:type="paragraph" w:styleId="Header">
    <w:name w:val="header"/>
    <w:basedOn w:val="Normal"/>
    <w:link w:val="HeaderChar"/>
    <w:rsid w:val="002C0794"/>
    <w:pPr>
      <w:tabs>
        <w:tab w:val="center" w:pos="4252"/>
        <w:tab w:val="right" w:pos="8504"/>
      </w:tabs>
    </w:pPr>
  </w:style>
  <w:style w:type="character" w:customStyle="1" w:styleId="HeaderChar">
    <w:name w:val="Header Char"/>
    <w:link w:val="Header"/>
    <w:locked/>
    <w:rsid w:val="004E5FB9"/>
    <w:rPr>
      <w:rFonts w:cs="Times New Roman"/>
      <w:sz w:val="24"/>
      <w:szCs w:val="24"/>
    </w:rPr>
  </w:style>
  <w:style w:type="paragraph" w:styleId="Footer">
    <w:name w:val="footer"/>
    <w:basedOn w:val="Normal"/>
    <w:link w:val="FooterChar"/>
    <w:uiPriority w:val="99"/>
    <w:rsid w:val="002C0794"/>
    <w:pPr>
      <w:tabs>
        <w:tab w:val="center" w:pos="4252"/>
        <w:tab w:val="right" w:pos="8504"/>
      </w:tabs>
    </w:pPr>
  </w:style>
  <w:style w:type="character" w:customStyle="1" w:styleId="FooterChar">
    <w:name w:val="Footer Char"/>
    <w:link w:val="Footer"/>
    <w:uiPriority w:val="99"/>
    <w:locked/>
    <w:rsid w:val="004E5FB9"/>
    <w:rPr>
      <w:rFonts w:cs="Times New Roman"/>
      <w:sz w:val="24"/>
      <w:szCs w:val="24"/>
    </w:rPr>
  </w:style>
  <w:style w:type="paragraph" w:styleId="NormalWeb">
    <w:name w:val="Normal (Web)"/>
    <w:basedOn w:val="Normal"/>
    <w:uiPriority w:val="99"/>
    <w:semiHidden/>
    <w:rsid w:val="002C0794"/>
    <w:pPr>
      <w:spacing w:before="100" w:beforeAutospacing="1" w:after="100" w:afterAutospacing="1"/>
    </w:pPr>
    <w:rPr>
      <w:rFonts w:ascii="Arial Unicode MS" w:eastAsia="Arial Unicode MS" w:hAnsi="Arial Unicode MS" w:cs="Arial Unicode MS"/>
      <w:color w:val="000000"/>
    </w:rPr>
  </w:style>
  <w:style w:type="paragraph" w:customStyle="1" w:styleId="Recuodecorpodetexto1">
    <w:name w:val="Recuo de corpo de texto1"/>
    <w:basedOn w:val="Normal"/>
    <w:uiPriority w:val="99"/>
    <w:rsid w:val="002C0794"/>
    <w:pPr>
      <w:ind w:firstLine="576"/>
      <w:jc w:val="both"/>
    </w:pPr>
    <w:rPr>
      <w:bCs/>
      <w:szCs w:val="20"/>
    </w:rPr>
  </w:style>
  <w:style w:type="paragraph" w:styleId="BodyTextIndent2">
    <w:name w:val="Body Text Indent 2"/>
    <w:basedOn w:val="Normal"/>
    <w:link w:val="BodyTextIndent2Char"/>
    <w:uiPriority w:val="99"/>
    <w:semiHidden/>
    <w:rsid w:val="002C0794"/>
    <w:pPr>
      <w:ind w:firstLine="552"/>
      <w:jc w:val="both"/>
    </w:pPr>
    <w:rPr>
      <w:szCs w:val="20"/>
    </w:rPr>
  </w:style>
  <w:style w:type="character" w:customStyle="1" w:styleId="BodyTextIndent2Char">
    <w:name w:val="Body Text Indent 2 Char"/>
    <w:link w:val="BodyTextIndent2"/>
    <w:uiPriority w:val="99"/>
    <w:semiHidden/>
    <w:locked/>
    <w:rsid w:val="004E5FB9"/>
    <w:rPr>
      <w:rFonts w:cs="Times New Roman"/>
      <w:sz w:val="24"/>
      <w:szCs w:val="24"/>
    </w:rPr>
  </w:style>
  <w:style w:type="paragraph" w:styleId="BodyTextIndent3">
    <w:name w:val="Body Text Indent 3"/>
    <w:basedOn w:val="Normal"/>
    <w:link w:val="BodyTextIndent3Char"/>
    <w:uiPriority w:val="99"/>
    <w:semiHidden/>
    <w:rsid w:val="002C0794"/>
    <w:pPr>
      <w:autoSpaceDE w:val="0"/>
      <w:autoSpaceDN w:val="0"/>
      <w:adjustRightInd w:val="0"/>
      <w:spacing w:line="240" w:lineRule="atLeast"/>
      <w:ind w:firstLine="552"/>
      <w:jc w:val="both"/>
    </w:pPr>
    <w:rPr>
      <w:bCs/>
      <w:color w:val="000000"/>
      <w:szCs w:val="20"/>
    </w:rPr>
  </w:style>
  <w:style w:type="character" w:customStyle="1" w:styleId="BodyTextIndent3Char">
    <w:name w:val="Body Text Indent 3 Char"/>
    <w:link w:val="BodyTextIndent3"/>
    <w:uiPriority w:val="99"/>
    <w:semiHidden/>
    <w:locked/>
    <w:rsid w:val="004E5FB9"/>
    <w:rPr>
      <w:rFonts w:cs="Times New Roman"/>
      <w:sz w:val="16"/>
      <w:szCs w:val="16"/>
    </w:rPr>
  </w:style>
  <w:style w:type="paragraph" w:styleId="BodyText">
    <w:name w:val="Body Text"/>
    <w:basedOn w:val="Normal"/>
    <w:link w:val="BodyTextChar"/>
    <w:uiPriority w:val="1"/>
    <w:qFormat/>
    <w:rsid w:val="002C0794"/>
    <w:pPr>
      <w:spacing w:after="120"/>
    </w:pPr>
  </w:style>
  <w:style w:type="character" w:customStyle="1" w:styleId="BodyTextChar">
    <w:name w:val="Body Text Char"/>
    <w:link w:val="BodyText"/>
    <w:uiPriority w:val="1"/>
    <w:locked/>
    <w:rsid w:val="004E5FB9"/>
    <w:rPr>
      <w:rFonts w:cs="Times New Roman"/>
      <w:sz w:val="24"/>
      <w:szCs w:val="24"/>
    </w:rPr>
  </w:style>
  <w:style w:type="paragraph" w:styleId="BodyTextIndent">
    <w:name w:val="Body Text Indent"/>
    <w:basedOn w:val="Normal"/>
    <w:link w:val="BodyTextIndentChar"/>
    <w:uiPriority w:val="99"/>
    <w:semiHidden/>
    <w:rsid w:val="002C0794"/>
    <w:pPr>
      <w:spacing w:after="120" w:line="480" w:lineRule="auto"/>
    </w:pPr>
  </w:style>
  <w:style w:type="character" w:customStyle="1" w:styleId="BodyTextIndentChar">
    <w:name w:val="Body Text Indent Char"/>
    <w:link w:val="BodyTextIndent"/>
    <w:uiPriority w:val="99"/>
    <w:semiHidden/>
    <w:locked/>
    <w:rsid w:val="004E5FB9"/>
    <w:rPr>
      <w:rFonts w:cs="Times New Roman"/>
      <w:sz w:val="24"/>
      <w:szCs w:val="24"/>
    </w:rPr>
  </w:style>
  <w:style w:type="paragraph" w:customStyle="1" w:styleId="NormalWeb0">
    <w:name w:val="Normal(Web)"/>
    <w:basedOn w:val="Normal"/>
    <w:next w:val="Normal"/>
    <w:uiPriority w:val="99"/>
    <w:rsid w:val="002C0794"/>
    <w:pPr>
      <w:widowControl w:val="0"/>
      <w:autoSpaceDE w:val="0"/>
      <w:autoSpaceDN w:val="0"/>
      <w:adjustRightInd w:val="0"/>
      <w:spacing w:before="100" w:beforeAutospacing="1" w:after="100" w:afterAutospacing="1"/>
    </w:pPr>
    <w:rPr>
      <w:rFonts w:ascii="Arial Unicode MS" w:eastAsia="Arial Unicode MS" w:cs="Arial Unicode MS"/>
      <w:color w:val="000000"/>
    </w:rPr>
  </w:style>
  <w:style w:type="character" w:customStyle="1" w:styleId="DeltaViewInsertion">
    <w:name w:val="DeltaView Insertion"/>
    <w:uiPriority w:val="99"/>
    <w:rsid w:val="002C0794"/>
    <w:rPr>
      <w:color w:val="0000FF"/>
      <w:spacing w:val="0"/>
      <w:u w:val="double"/>
    </w:rPr>
  </w:style>
  <w:style w:type="paragraph" w:styleId="BalloonText">
    <w:name w:val="Balloon Text"/>
    <w:basedOn w:val="Normal"/>
    <w:link w:val="BalloonTextChar"/>
    <w:uiPriority w:val="99"/>
    <w:semiHidden/>
    <w:rsid w:val="00E47EC5"/>
    <w:rPr>
      <w:rFonts w:ascii="Tahoma" w:hAnsi="Tahoma" w:cs="Tahoma"/>
      <w:sz w:val="16"/>
      <w:szCs w:val="16"/>
    </w:rPr>
  </w:style>
  <w:style w:type="character" w:customStyle="1" w:styleId="BalloonTextChar">
    <w:name w:val="Balloon Text Char"/>
    <w:link w:val="BalloonText"/>
    <w:uiPriority w:val="99"/>
    <w:semiHidden/>
    <w:locked/>
    <w:rsid w:val="00E47EC5"/>
    <w:rPr>
      <w:rFonts w:ascii="Tahoma" w:hAnsi="Tahoma" w:cs="Tahoma"/>
      <w:sz w:val="16"/>
      <w:szCs w:val="16"/>
    </w:rPr>
  </w:style>
  <w:style w:type="paragraph" w:styleId="ListParagraph">
    <w:name w:val="List Paragraph"/>
    <w:basedOn w:val="Normal"/>
    <w:uiPriority w:val="34"/>
    <w:qFormat/>
    <w:rsid w:val="00E177C1"/>
    <w:pPr>
      <w:ind w:left="720"/>
      <w:contextualSpacing/>
      <w:jc w:val="right"/>
    </w:pPr>
    <w:rPr>
      <w:rFonts w:ascii="Calibri" w:hAnsi="Calibri"/>
      <w:sz w:val="22"/>
      <w:szCs w:val="22"/>
      <w:lang w:eastAsia="en-US"/>
    </w:rPr>
  </w:style>
  <w:style w:type="paragraph" w:styleId="BodyText2">
    <w:name w:val="Body Text 2"/>
    <w:basedOn w:val="Normal"/>
    <w:link w:val="BodyText2Char"/>
    <w:uiPriority w:val="99"/>
    <w:semiHidden/>
    <w:rsid w:val="00C72DCC"/>
    <w:pPr>
      <w:spacing w:after="120" w:line="480" w:lineRule="auto"/>
    </w:pPr>
  </w:style>
  <w:style w:type="character" w:customStyle="1" w:styleId="BodyText2Char">
    <w:name w:val="Body Text 2 Char"/>
    <w:link w:val="BodyText2"/>
    <w:uiPriority w:val="99"/>
    <w:semiHidden/>
    <w:locked/>
    <w:rsid w:val="00C72DCC"/>
    <w:rPr>
      <w:rFonts w:cs="Times New Roman"/>
      <w:sz w:val="24"/>
      <w:szCs w:val="24"/>
    </w:rPr>
  </w:style>
  <w:style w:type="paragraph" w:styleId="BodyText3">
    <w:name w:val="Body Text 3"/>
    <w:basedOn w:val="Normal"/>
    <w:link w:val="BodyText3Char"/>
    <w:uiPriority w:val="99"/>
    <w:semiHidden/>
    <w:rsid w:val="00737261"/>
    <w:pPr>
      <w:spacing w:after="120"/>
    </w:pPr>
    <w:rPr>
      <w:sz w:val="16"/>
      <w:szCs w:val="16"/>
    </w:rPr>
  </w:style>
  <w:style w:type="character" w:customStyle="1" w:styleId="BodyText3Char">
    <w:name w:val="Body Text 3 Char"/>
    <w:link w:val="BodyText3"/>
    <w:uiPriority w:val="99"/>
    <w:semiHidden/>
    <w:locked/>
    <w:rsid w:val="00737261"/>
    <w:rPr>
      <w:rFonts w:cs="Times New Roman"/>
      <w:sz w:val="16"/>
      <w:szCs w:val="16"/>
    </w:rPr>
  </w:style>
  <w:style w:type="character" w:styleId="CommentReference">
    <w:name w:val="annotation reference"/>
    <w:uiPriority w:val="99"/>
    <w:semiHidden/>
    <w:rsid w:val="00C80190"/>
    <w:rPr>
      <w:rFonts w:cs="Times New Roman"/>
      <w:sz w:val="16"/>
      <w:szCs w:val="16"/>
    </w:rPr>
  </w:style>
  <w:style w:type="paragraph" w:styleId="CommentText">
    <w:name w:val="annotation text"/>
    <w:basedOn w:val="Normal"/>
    <w:link w:val="CommentTextChar"/>
    <w:uiPriority w:val="99"/>
    <w:semiHidden/>
    <w:rsid w:val="00C80190"/>
    <w:rPr>
      <w:sz w:val="20"/>
      <w:szCs w:val="20"/>
    </w:rPr>
  </w:style>
  <w:style w:type="character" w:customStyle="1" w:styleId="CommentTextChar">
    <w:name w:val="Comment Text Char"/>
    <w:link w:val="CommentText"/>
    <w:uiPriority w:val="99"/>
    <w:semiHidden/>
    <w:locked/>
    <w:rsid w:val="004E5FB9"/>
    <w:rPr>
      <w:rFonts w:cs="Times New Roman"/>
      <w:sz w:val="20"/>
      <w:szCs w:val="20"/>
    </w:rPr>
  </w:style>
  <w:style w:type="paragraph" w:styleId="CommentSubject">
    <w:name w:val="annotation subject"/>
    <w:basedOn w:val="CommentText"/>
    <w:next w:val="CommentText"/>
    <w:link w:val="CommentSubjectChar"/>
    <w:uiPriority w:val="99"/>
    <w:semiHidden/>
    <w:rsid w:val="00C80190"/>
    <w:rPr>
      <w:b/>
      <w:bCs/>
    </w:rPr>
  </w:style>
  <w:style w:type="character" w:customStyle="1" w:styleId="CommentSubjectChar">
    <w:name w:val="Comment Subject Char"/>
    <w:link w:val="CommentSubject"/>
    <w:uiPriority w:val="99"/>
    <w:semiHidden/>
    <w:locked/>
    <w:rsid w:val="004E5FB9"/>
    <w:rPr>
      <w:rFonts w:cs="Times New Roman"/>
      <w:b/>
      <w:bCs/>
      <w:sz w:val="20"/>
      <w:szCs w:val="20"/>
    </w:rPr>
  </w:style>
  <w:style w:type="character" w:styleId="Hyperlink">
    <w:name w:val="Hyperlink"/>
    <w:unhideWhenUsed/>
    <w:rsid w:val="005843E3"/>
    <w:rPr>
      <w:color w:val="0000FF"/>
      <w:u w:val="single"/>
    </w:rPr>
  </w:style>
  <w:style w:type="character" w:customStyle="1" w:styleId="MenoPendente1">
    <w:name w:val="Menção Pendente1"/>
    <w:uiPriority w:val="99"/>
    <w:semiHidden/>
    <w:unhideWhenUsed/>
    <w:rsid w:val="00176150"/>
    <w:rPr>
      <w:color w:val="605E5C"/>
      <w:shd w:val="clear" w:color="auto" w:fill="E1DFDD"/>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74B7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C74B7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74B77"/>
    <w:rPr>
      <w:vertAlign w:val="superscript"/>
    </w:rPr>
  </w:style>
  <w:style w:type="character" w:customStyle="1" w:styleId="EndnoteTextChar">
    <w:name w:val="Endnote Text Char"/>
    <w:basedOn w:val="DefaultParagraphFont"/>
    <w:link w:val="EndnoteText"/>
    <w:uiPriority w:val="99"/>
    <w:semiHidden/>
    <w:rsid w:val="00C74B77"/>
    <w:rPr>
      <w:rFonts w:asciiTheme="minorHAnsi" w:eastAsiaTheme="minorHAnsi" w:hAnsiTheme="minorHAnsi" w:cstheme="minorBidi"/>
      <w:lang w:eastAsia="en-US"/>
    </w:rPr>
  </w:style>
  <w:style w:type="paragraph" w:styleId="EndnoteText">
    <w:name w:val="endnote text"/>
    <w:basedOn w:val="Normal"/>
    <w:link w:val="EndnoteTextChar"/>
    <w:uiPriority w:val="99"/>
    <w:semiHidden/>
    <w:unhideWhenUsed/>
    <w:rsid w:val="00C74B77"/>
    <w:rPr>
      <w:rFonts w:asciiTheme="minorHAnsi" w:eastAsiaTheme="minorHAnsi" w:hAnsiTheme="minorHAnsi" w:cstheme="minorBidi"/>
      <w:sz w:val="20"/>
      <w:szCs w:val="20"/>
      <w:lang w:eastAsia="en-US"/>
    </w:rPr>
  </w:style>
  <w:style w:type="paragraph" w:styleId="PlainText">
    <w:name w:val="Plain Text"/>
    <w:basedOn w:val="Normal"/>
    <w:link w:val="PlainTextChar"/>
    <w:semiHidden/>
    <w:rsid w:val="00A06E97"/>
    <w:pPr>
      <w:jc w:val="both"/>
    </w:pPr>
    <w:rPr>
      <w:rFonts w:ascii="Courier New" w:hAnsi="Courier New"/>
      <w:sz w:val="20"/>
      <w:szCs w:val="20"/>
      <w:lang w:eastAsia="en-US"/>
    </w:rPr>
  </w:style>
  <w:style w:type="character" w:customStyle="1" w:styleId="PlainTextChar">
    <w:name w:val="Plain Text Char"/>
    <w:basedOn w:val="DefaultParagraphFont"/>
    <w:link w:val="PlainText"/>
    <w:semiHidden/>
    <w:rsid w:val="00A06E97"/>
    <w:rPr>
      <w:rFonts w:ascii="Courier New" w:hAnsi="Courier New"/>
      <w:lang w:eastAsia="en-US"/>
    </w:rPr>
  </w:style>
  <w:style w:type="character" w:styleId="PageNumber">
    <w:name w:val="page number"/>
    <w:basedOn w:val="DefaultParagraphFont"/>
    <w:semiHidden/>
    <w:rsid w:val="00A06E97"/>
  </w:style>
  <w:style w:type="paragraph" w:customStyle="1" w:styleId="NormalNumerado">
    <w:name w:val="Normal Numerado"/>
    <w:basedOn w:val="ListParagraph"/>
    <w:qFormat/>
    <w:rsid w:val="00A06E97"/>
    <w:pPr>
      <w:numPr>
        <w:numId w:val="1"/>
      </w:numPr>
      <w:spacing w:after="240"/>
      <w:ind w:left="357" w:hanging="357"/>
      <w:contextualSpacing w:val="0"/>
      <w:jc w:val="both"/>
    </w:pPr>
    <w:rPr>
      <w:rFonts w:ascii="Arial" w:hAnsi="Arial" w:cs="Arial"/>
      <w:sz w:val="20"/>
      <w:szCs w:val="20"/>
      <w:lang w:eastAsia="pt-BR"/>
    </w:rPr>
  </w:style>
  <w:style w:type="paragraph" w:customStyle="1" w:styleId="Lista1">
    <w:name w:val="Lista 1"/>
    <w:basedOn w:val="NormalNumerado"/>
    <w:qFormat/>
    <w:rsid w:val="00A06E97"/>
    <w:pPr>
      <w:numPr>
        <w:numId w:val="2"/>
      </w:numPr>
    </w:pPr>
  </w:style>
  <w:style w:type="paragraph" w:customStyle="1" w:styleId="Listasegundo">
    <w:name w:val="Lista segundo"/>
    <w:basedOn w:val="NormalNumerado"/>
    <w:qFormat/>
    <w:rsid w:val="00A06E97"/>
    <w:pPr>
      <w:numPr>
        <w:ilvl w:val="1"/>
        <w:numId w:val="4"/>
      </w:numPr>
      <w:ind w:left="1134"/>
    </w:pPr>
  </w:style>
  <w:style w:type="paragraph" w:customStyle="1" w:styleId="ApendiceNumerado">
    <w:name w:val="Apendice Numerado"/>
    <w:basedOn w:val="NormalNumerado"/>
    <w:qFormat/>
    <w:rsid w:val="00A06E97"/>
    <w:pPr>
      <w:numPr>
        <w:numId w:val="8"/>
      </w:numPr>
    </w:pPr>
  </w:style>
  <w:style w:type="paragraph" w:styleId="Revision">
    <w:name w:val="Revision"/>
    <w:hidden/>
    <w:uiPriority w:val="99"/>
    <w:semiHidden/>
    <w:rsid w:val="00A06E97"/>
    <w:rPr>
      <w:rFonts w:ascii="Arial" w:eastAsiaTheme="minorHAnsi" w:hAnsi="Arial" w:cstheme="minorBidi"/>
      <w:szCs w:val="24"/>
      <w:lang w:eastAsia="en-US"/>
    </w:rPr>
  </w:style>
  <w:style w:type="paragraph" w:customStyle="1" w:styleId="IASBTableBoldArial">
    <w:name w:val="IASB Table Bold Arial"/>
    <w:basedOn w:val="Normal"/>
    <w:qFormat/>
    <w:rsid w:val="00A06E97"/>
    <w:pPr>
      <w:spacing w:before="120"/>
    </w:pPr>
    <w:rPr>
      <w:rFonts w:ascii="Arial" w:hAnsi="Arial"/>
      <w:b/>
      <w:sz w:val="18"/>
      <w:szCs w:val="20"/>
    </w:rPr>
  </w:style>
</w:styles>
</file>

<file path=word/webSettings.xml><?xml version="1.0" encoding="utf-8"?>
<w:webSettings xmlns:r="http://schemas.openxmlformats.org/officeDocument/2006/relationships" xmlns:w="http://schemas.openxmlformats.org/wordprocessingml/2006/main">
  <w:divs>
    <w:div w:id="176043503">
      <w:bodyDiv w:val="1"/>
      <w:marLeft w:val="0"/>
      <w:marRight w:val="0"/>
      <w:marTop w:val="0"/>
      <w:marBottom w:val="0"/>
      <w:divBdr>
        <w:top w:val="none" w:sz="0" w:space="0" w:color="auto"/>
        <w:left w:val="none" w:sz="0" w:space="0" w:color="auto"/>
        <w:bottom w:val="none" w:sz="0" w:space="0" w:color="auto"/>
        <w:right w:val="none" w:sz="0" w:space="0" w:color="auto"/>
      </w:divBdr>
    </w:div>
    <w:div w:id="298264546">
      <w:bodyDiv w:val="1"/>
      <w:marLeft w:val="0"/>
      <w:marRight w:val="0"/>
      <w:marTop w:val="0"/>
      <w:marBottom w:val="0"/>
      <w:divBdr>
        <w:top w:val="none" w:sz="0" w:space="0" w:color="auto"/>
        <w:left w:val="none" w:sz="0" w:space="0" w:color="auto"/>
        <w:bottom w:val="none" w:sz="0" w:space="0" w:color="auto"/>
        <w:right w:val="none" w:sz="0" w:space="0" w:color="auto"/>
      </w:divBdr>
    </w:div>
    <w:div w:id="17583634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6898-9CE0-41E5-B949-76A59F20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8430</Words>
  <Characters>45525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Instrucao CVM 495/2011 (redacao original)</vt:lpstr>
    </vt:vector>
  </TitlesOfParts>
  <Company/>
  <LinksUpToDate>false</LinksUpToDate>
  <CharactersWithSpaces>53848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Instrucao CVM 495/2011 (redacao original)</dc:title>
  <dc:subject/>
  <dc:creator/>
  <cp:keywords/>
  <dc:description/>
  <cp:lastModifiedBy/>
  <cp:revision>2</cp:revision>
  <dcterms:created xsi:type="dcterms:W3CDTF">2020-09-11T16:24:00Z</dcterms:created>
  <dcterms:modified xsi:type="dcterms:W3CDTF">2020-09-25T17:42:00Z</dcterms:modified>
</cp:coreProperties>
</file>