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C6" w:rsidRPr="00FD4CC6" w:rsidRDefault="00FD4CC6" w:rsidP="005A5256">
      <w:pPr>
        <w:widowControl w:val="0"/>
        <w:adjustRightInd w:val="0"/>
        <w:spacing w:after="0" w:line="240" w:lineRule="auto"/>
        <w:jc w:val="both"/>
        <w:textAlignment w:val="baseline"/>
        <w:rPr>
          <w:rFonts w:ascii="Arial" w:eastAsia="Times New Roman" w:hAnsi="Arial" w:cs="Arial"/>
          <w:b/>
          <w:lang w:eastAsia="pt-BR"/>
        </w:rPr>
      </w:pPr>
      <w:r w:rsidRPr="00FD4CC6">
        <w:rPr>
          <w:rFonts w:ascii="Arial" w:eastAsia="Times New Roman" w:hAnsi="Arial" w:cs="Arial"/>
          <w:b/>
          <w:lang w:eastAsia="pt-BR"/>
        </w:rPr>
        <w:t>NORMA BRASILEIRA DE CONTABILIDADE, NBC TSP 30, DE xx DE xxxx DE 2020</w:t>
      </w:r>
    </w:p>
    <w:p w:rsidR="00FD4CC6" w:rsidRPr="00FD4CC6" w:rsidRDefault="00FD4CC6" w:rsidP="005A5256">
      <w:pPr>
        <w:widowControl w:val="0"/>
        <w:adjustRightInd w:val="0"/>
        <w:spacing w:after="0" w:line="240" w:lineRule="auto"/>
        <w:jc w:val="center"/>
        <w:textAlignment w:val="baseline"/>
        <w:rPr>
          <w:rFonts w:ascii="Arial" w:eastAsia="Times New Roman" w:hAnsi="Arial" w:cs="Arial"/>
          <w:b/>
          <w:lang w:eastAsia="pt-BR"/>
        </w:rPr>
      </w:pPr>
    </w:p>
    <w:p w:rsidR="00FD4CC6" w:rsidRPr="00FD4CC6" w:rsidRDefault="00FD4CC6" w:rsidP="005A5256">
      <w:pPr>
        <w:widowControl w:val="0"/>
        <w:adjustRightInd w:val="0"/>
        <w:spacing w:after="0" w:line="240" w:lineRule="auto"/>
        <w:jc w:val="center"/>
        <w:textAlignment w:val="baseline"/>
        <w:rPr>
          <w:rFonts w:ascii="Arial" w:eastAsia="Times New Roman" w:hAnsi="Arial" w:cs="Arial"/>
          <w:b/>
          <w:lang w:eastAsia="pt-BR"/>
        </w:rPr>
      </w:pPr>
    </w:p>
    <w:p w:rsidR="00FD4CC6" w:rsidRPr="005A5256" w:rsidRDefault="00FD4CC6" w:rsidP="005A5256">
      <w:pPr>
        <w:autoSpaceDE w:val="0"/>
        <w:autoSpaceDN w:val="0"/>
        <w:adjustRightInd w:val="0"/>
        <w:spacing w:after="0" w:line="240" w:lineRule="auto"/>
        <w:ind w:left="5245"/>
        <w:jc w:val="both"/>
        <w:rPr>
          <w:rFonts w:ascii="Arial" w:eastAsia="Times New Roman" w:hAnsi="Arial" w:cs="Arial"/>
          <w:lang w:eastAsia="pt-BR"/>
        </w:rPr>
      </w:pPr>
      <w:r w:rsidRPr="005A5256">
        <w:rPr>
          <w:rFonts w:ascii="Arial" w:eastAsia="Times New Roman" w:hAnsi="Arial" w:cs="Arial"/>
          <w:lang w:eastAsia="pt-BR"/>
        </w:rPr>
        <w:t xml:space="preserve">Aprova a NBC TSP 30 – </w:t>
      </w:r>
      <w:r w:rsidRPr="005A5256">
        <w:rPr>
          <w:rFonts w:ascii="Arial" w:hAnsi="Arial" w:cs="Arial"/>
        </w:rPr>
        <w:t>Benefícios Sociais</w:t>
      </w:r>
      <w:r w:rsidRPr="005A5256">
        <w:rPr>
          <w:rFonts w:ascii="Arial" w:eastAsia="Times New Roman" w:hAnsi="Arial" w:cs="Arial"/>
          <w:lang w:eastAsia="pt-BR"/>
        </w:rPr>
        <w:t xml:space="preserve">. </w:t>
      </w:r>
    </w:p>
    <w:p w:rsidR="00FD4CC6" w:rsidRPr="00FD4CC6" w:rsidRDefault="00FD4CC6" w:rsidP="005A5256">
      <w:pPr>
        <w:widowControl w:val="0"/>
        <w:adjustRightInd w:val="0"/>
        <w:spacing w:after="0" w:line="240" w:lineRule="auto"/>
        <w:jc w:val="center"/>
        <w:textAlignment w:val="baseline"/>
        <w:rPr>
          <w:rFonts w:ascii="Arial" w:eastAsia="Times New Roman" w:hAnsi="Arial" w:cs="Arial"/>
          <w:b/>
          <w:lang w:eastAsia="pt-BR"/>
        </w:rPr>
      </w:pPr>
    </w:p>
    <w:p w:rsidR="00FD4CC6" w:rsidRPr="00FD4CC6" w:rsidRDefault="00FD4CC6" w:rsidP="005A5256">
      <w:pPr>
        <w:widowControl w:val="0"/>
        <w:adjustRightInd w:val="0"/>
        <w:spacing w:after="0" w:line="240" w:lineRule="auto"/>
        <w:ind w:firstLine="708"/>
        <w:jc w:val="both"/>
        <w:textAlignment w:val="baseline"/>
        <w:rPr>
          <w:rFonts w:ascii="Arial" w:eastAsia="Times New Roman" w:hAnsi="Arial" w:cs="Arial"/>
        </w:rPr>
      </w:pPr>
    </w:p>
    <w:p w:rsidR="00FD4CC6" w:rsidRPr="00FD4CC6" w:rsidRDefault="00FD4CC6" w:rsidP="005A5256">
      <w:pPr>
        <w:widowControl w:val="0"/>
        <w:adjustRightInd w:val="0"/>
        <w:spacing w:after="0" w:line="240" w:lineRule="auto"/>
        <w:ind w:firstLine="708"/>
        <w:jc w:val="both"/>
        <w:textAlignment w:val="baseline"/>
        <w:rPr>
          <w:rFonts w:ascii="Arial" w:eastAsia="Times New Roman" w:hAnsi="Arial" w:cs="Arial"/>
          <w:lang w:eastAsia="pt-BR"/>
        </w:rPr>
      </w:pPr>
      <w:r w:rsidRPr="00FD4CC6">
        <w:rPr>
          <w:rFonts w:ascii="Arial" w:eastAsia="Times New Roman" w:hAnsi="Arial" w:cs="Arial"/>
        </w:rPr>
        <w:t xml:space="preserve">O </w:t>
      </w:r>
      <w:r w:rsidRPr="00FD4CC6">
        <w:rPr>
          <w:rFonts w:ascii="Arial" w:eastAsia="Times New Roman" w:hAnsi="Arial" w:cs="Arial"/>
          <w:b/>
        </w:rPr>
        <w:t xml:space="preserve">CONSELHO FEDERAL DE CONTABILIDADE, </w:t>
      </w:r>
      <w:r w:rsidRPr="00FD4CC6">
        <w:rPr>
          <w:rFonts w:ascii="Arial" w:eastAsia="Times New Roman" w:hAnsi="Arial" w:cs="Arial"/>
        </w:rPr>
        <w:t xml:space="preserve">no exercício de suas atribuições legais e regimentais e com fundamento no disposto na alínea “f” do Art. 6º do Decreto-Lei n.º 9.295/1946, alterado pela Lei n.º 12.249/2010, alinhado com o processo de convergência das Normas Brasileiras de Contabilidade e conforme acordo firmado com a </w:t>
      </w:r>
      <w:r w:rsidRPr="00FD4CC6">
        <w:rPr>
          <w:rFonts w:ascii="Arial" w:eastAsia="Times New Roman" w:hAnsi="Arial" w:cs="Arial"/>
          <w:i/>
        </w:rPr>
        <w:t>International Federation of Accountants</w:t>
      </w:r>
      <w:r w:rsidRPr="00FD4CC6">
        <w:rPr>
          <w:rFonts w:ascii="Arial" w:eastAsia="Times New Roman" w:hAnsi="Arial" w:cs="Arial"/>
        </w:rPr>
        <w:t xml:space="preserve"> (Ifac) autorizando o CFC a traduzir, reproduzir e publicar as normas internacionais em formato eletrônico, faz saber que foi aprovada em seu Plenário a seguinte Norma Brasileira de Contabilidade (NBC), em consonância com a </w:t>
      </w:r>
      <w:r w:rsidRPr="00FD4CC6">
        <w:rPr>
          <w:rFonts w:ascii="Arial" w:eastAsia="Times New Roman" w:hAnsi="Arial" w:cs="Arial"/>
          <w:lang w:eastAsia="pt-BR"/>
        </w:rPr>
        <w:t xml:space="preserve">Ipsas </w:t>
      </w:r>
      <w:r>
        <w:rPr>
          <w:rFonts w:ascii="Arial" w:eastAsia="Times New Roman" w:hAnsi="Arial" w:cs="Arial"/>
          <w:lang w:eastAsia="pt-BR"/>
        </w:rPr>
        <w:t>42</w:t>
      </w:r>
      <w:r w:rsidRPr="00FD4CC6">
        <w:rPr>
          <w:rFonts w:ascii="Arial" w:eastAsia="Times New Roman" w:hAnsi="Arial" w:cs="Arial"/>
          <w:lang w:eastAsia="pt-BR"/>
        </w:rPr>
        <w:t xml:space="preserve"> – </w:t>
      </w:r>
      <w:r w:rsidRPr="005A5256">
        <w:rPr>
          <w:rFonts w:ascii="Arial" w:eastAsia="Times New Roman" w:hAnsi="Arial" w:cs="Arial"/>
          <w:i/>
          <w:lang w:eastAsia="pt-BR"/>
        </w:rPr>
        <w:t>Social Benefits</w:t>
      </w:r>
      <w:r w:rsidRPr="00FD4CC6">
        <w:rPr>
          <w:rFonts w:ascii="Arial" w:eastAsia="Times New Roman" w:hAnsi="Arial" w:cs="Arial"/>
          <w:i/>
          <w:lang w:eastAsia="pt-BR"/>
        </w:rPr>
        <w:t>,</w:t>
      </w:r>
      <w:r w:rsidRPr="00FD4CC6">
        <w:rPr>
          <w:rFonts w:ascii="Arial" w:eastAsia="Times New Roman" w:hAnsi="Arial" w:cs="Arial"/>
          <w:lang w:eastAsia="pt-BR"/>
        </w:rPr>
        <w:t xml:space="preserve"> editada pelo </w:t>
      </w:r>
      <w:r w:rsidRPr="00FD4CC6">
        <w:rPr>
          <w:rFonts w:ascii="Arial" w:eastAsia="Times New Roman" w:hAnsi="Arial" w:cs="Arial"/>
          <w:i/>
          <w:lang w:eastAsia="pt-BR"/>
        </w:rPr>
        <w:t>International Public Sector Accounting Standards Board da International Federation of Accountants</w:t>
      </w:r>
      <w:r w:rsidRPr="00FD4CC6">
        <w:rPr>
          <w:rFonts w:ascii="Arial" w:eastAsia="Times New Roman" w:hAnsi="Arial" w:cs="Arial"/>
          <w:lang w:eastAsia="pt-BR"/>
        </w:rPr>
        <w:t xml:space="preserve"> (IPSASB/Ifac):</w:t>
      </w:r>
    </w:p>
    <w:p w:rsidR="00FD4CC6" w:rsidRPr="00FD4CC6" w:rsidRDefault="00FD4CC6" w:rsidP="005A5256">
      <w:pPr>
        <w:widowControl w:val="0"/>
        <w:adjustRightInd w:val="0"/>
        <w:spacing w:after="0" w:line="240" w:lineRule="auto"/>
        <w:jc w:val="both"/>
        <w:textAlignment w:val="baseline"/>
        <w:rPr>
          <w:rFonts w:ascii="Arial" w:eastAsia="Times New Roman" w:hAnsi="Arial" w:cs="Arial"/>
          <w:b/>
          <w:lang w:eastAsia="pt-BR"/>
        </w:rPr>
      </w:pPr>
    </w:p>
    <w:p w:rsidR="00FD4CC6" w:rsidRPr="00FD4CC6" w:rsidRDefault="00FD4CC6" w:rsidP="005A5256">
      <w:pPr>
        <w:spacing w:after="0" w:line="240" w:lineRule="auto"/>
        <w:jc w:val="center"/>
        <w:rPr>
          <w:rFonts w:ascii="Arial" w:eastAsia="Times New Roman" w:hAnsi="Arial" w:cs="Arial"/>
          <w:b/>
          <w:lang w:eastAsia="pt-BR"/>
        </w:rPr>
      </w:pPr>
      <w:r w:rsidRPr="00FD4CC6">
        <w:rPr>
          <w:rFonts w:ascii="Arial" w:eastAsia="Times New Roman" w:hAnsi="Arial" w:cs="Arial"/>
          <w:b/>
          <w:lang w:eastAsia="pt-BR"/>
        </w:rPr>
        <w:t xml:space="preserve">NBC TSP 30 – </w:t>
      </w:r>
      <w:r w:rsidRPr="00FD4CC6">
        <w:rPr>
          <w:rFonts w:ascii="Arial" w:hAnsi="Arial" w:cs="Arial"/>
          <w:b/>
        </w:rPr>
        <w:t>BENEFÍCIOS SOCIAIS</w:t>
      </w:r>
    </w:p>
    <w:p w:rsidR="00FD4CC6" w:rsidRPr="00FD4CC6" w:rsidRDefault="00FD4CC6" w:rsidP="005A5256">
      <w:pPr>
        <w:autoSpaceDE w:val="0"/>
        <w:autoSpaceDN w:val="0"/>
        <w:adjustRightInd w:val="0"/>
        <w:spacing w:after="0" w:line="240" w:lineRule="auto"/>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4"/>
        <w:gridCol w:w="1275"/>
      </w:tblGrid>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FD4CC6" w:rsidRDefault="00FD4CC6" w:rsidP="00FD4CC6">
            <w:pPr>
              <w:spacing w:before="60" w:after="60" w:line="240" w:lineRule="auto"/>
              <w:rPr>
                <w:rFonts w:ascii="Arial" w:eastAsia="Times New Roman" w:hAnsi="Arial" w:cs="Arial"/>
                <w:bCs/>
                <w:kern w:val="36"/>
                <w:lang w:eastAsia="pt-BR"/>
              </w:rPr>
            </w:pPr>
            <w:r w:rsidRPr="00FD4CC6">
              <w:rPr>
                <w:rFonts w:ascii="Arial" w:eastAsia="Times New Roman" w:hAnsi="Arial" w:cs="Arial"/>
                <w:bCs/>
                <w:kern w:val="36"/>
                <w:lang w:eastAsia="pt-BR"/>
              </w:rPr>
              <w:t>Sumário</w:t>
            </w:r>
          </w:p>
        </w:tc>
        <w:tc>
          <w:tcPr>
            <w:tcW w:w="1275" w:type="dxa"/>
            <w:tcBorders>
              <w:top w:val="single" w:sz="4" w:space="0" w:color="auto"/>
              <w:left w:val="single" w:sz="4" w:space="0" w:color="auto"/>
              <w:bottom w:val="single" w:sz="4" w:space="0" w:color="auto"/>
              <w:right w:val="single" w:sz="4" w:space="0" w:color="auto"/>
            </w:tcBorders>
            <w:hideMark/>
          </w:tcPr>
          <w:p w:rsidR="00FD4CC6" w:rsidRPr="00FD4CC6" w:rsidRDefault="00FD4CC6" w:rsidP="00FD4CC6">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Item</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FD4CC6" w:rsidRDefault="00FD4CC6" w:rsidP="00FD4CC6">
            <w:pPr>
              <w:spacing w:before="60" w:after="60" w:line="240" w:lineRule="auto"/>
              <w:rPr>
                <w:rFonts w:ascii="Arial" w:eastAsia="Times New Roman" w:hAnsi="Arial" w:cs="Arial"/>
                <w:bCs/>
                <w:kern w:val="36"/>
                <w:lang w:eastAsia="pt-BR"/>
              </w:rPr>
            </w:pPr>
            <w:r w:rsidRPr="00FD4CC6">
              <w:rPr>
                <w:rFonts w:ascii="Arial" w:eastAsia="Times New Roman" w:hAnsi="Arial" w:cs="Arial"/>
                <w:bCs/>
                <w:kern w:val="36"/>
                <w:lang w:eastAsia="pt-BR"/>
              </w:rPr>
              <w:t>Objetivo</w:t>
            </w:r>
          </w:p>
        </w:tc>
        <w:tc>
          <w:tcPr>
            <w:tcW w:w="1275" w:type="dxa"/>
            <w:tcBorders>
              <w:top w:val="single" w:sz="4" w:space="0" w:color="auto"/>
              <w:left w:val="single" w:sz="4" w:space="0" w:color="auto"/>
              <w:bottom w:val="single" w:sz="4" w:space="0" w:color="auto"/>
              <w:right w:val="single" w:sz="4" w:space="0" w:color="auto"/>
            </w:tcBorders>
            <w:hideMark/>
          </w:tcPr>
          <w:p w:rsidR="00FD4CC6" w:rsidRPr="00FD4CC6" w:rsidRDefault="00FD4CC6" w:rsidP="00FD4CC6">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1 – 2</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FD4CC6" w:rsidRDefault="00FD4CC6" w:rsidP="00FD4CC6">
            <w:pPr>
              <w:spacing w:before="60" w:after="60" w:line="240" w:lineRule="auto"/>
              <w:rPr>
                <w:rFonts w:ascii="Arial" w:eastAsia="Times New Roman" w:hAnsi="Arial" w:cs="Arial"/>
                <w:bCs/>
                <w:kern w:val="36"/>
                <w:lang w:eastAsia="pt-BR"/>
              </w:rPr>
            </w:pPr>
            <w:r w:rsidRPr="00FD4CC6">
              <w:rPr>
                <w:rFonts w:ascii="Arial" w:eastAsia="Times New Roman" w:hAnsi="Arial" w:cs="Arial"/>
                <w:bCs/>
                <w:kern w:val="36"/>
                <w:lang w:eastAsia="pt-BR"/>
              </w:rPr>
              <w:t>Alcance</w:t>
            </w:r>
          </w:p>
        </w:tc>
        <w:tc>
          <w:tcPr>
            <w:tcW w:w="1275" w:type="dxa"/>
            <w:tcBorders>
              <w:top w:val="single" w:sz="4" w:space="0" w:color="auto"/>
              <w:left w:val="single" w:sz="4" w:space="0" w:color="auto"/>
              <w:bottom w:val="single" w:sz="4" w:space="0" w:color="auto"/>
              <w:right w:val="single" w:sz="4" w:space="0" w:color="auto"/>
            </w:tcBorders>
            <w:hideMark/>
          </w:tcPr>
          <w:p w:rsidR="00FD4CC6" w:rsidRPr="00FD4CC6" w:rsidRDefault="00FD4CC6" w:rsidP="005A5256">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 xml:space="preserve">3 – </w:t>
            </w:r>
            <w:r w:rsidR="005A5256">
              <w:rPr>
                <w:rFonts w:ascii="Arial" w:eastAsia="Times New Roman" w:hAnsi="Arial" w:cs="Arial"/>
                <w:bCs/>
                <w:kern w:val="36"/>
                <w:lang w:eastAsia="pt-BR"/>
              </w:rPr>
              <w:t>4</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FD4CC6" w:rsidRDefault="00FD4CC6" w:rsidP="00FD4CC6">
            <w:pPr>
              <w:spacing w:before="60" w:after="60" w:line="240" w:lineRule="auto"/>
              <w:rPr>
                <w:rFonts w:ascii="Arial" w:eastAsia="Times New Roman" w:hAnsi="Arial" w:cs="Arial"/>
                <w:bCs/>
                <w:kern w:val="36"/>
                <w:lang w:eastAsia="pt-BR"/>
              </w:rPr>
            </w:pPr>
            <w:r w:rsidRPr="00FD4CC6">
              <w:rPr>
                <w:rFonts w:ascii="Arial" w:eastAsia="Times New Roman" w:hAnsi="Arial" w:cs="Arial"/>
                <w:bCs/>
                <w:kern w:val="36"/>
                <w:lang w:eastAsia="pt-BR"/>
              </w:rPr>
              <w:t>Definições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5A5256" w:rsidP="00FD4CC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5</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5A5256">
            <w:pPr>
              <w:spacing w:before="60" w:after="60" w:line="240" w:lineRule="auto"/>
              <w:rPr>
                <w:rFonts w:ascii="Arial" w:eastAsia="Times New Roman" w:hAnsi="Arial" w:cs="Arial"/>
                <w:bCs/>
                <w:kern w:val="36"/>
                <w:lang w:eastAsia="pt-BR"/>
              </w:rPr>
            </w:pPr>
            <w:r w:rsidRPr="005A5256">
              <w:rPr>
                <w:rFonts w:ascii="Arial" w:hAnsi="Arial" w:cs="Arial"/>
              </w:rPr>
              <w:t>Abordagem geral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8773CC" w:rsidP="008773CC">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6</w:t>
            </w:r>
            <w:r w:rsidR="00FD4CC6" w:rsidRPr="00FD4CC6">
              <w:rPr>
                <w:rFonts w:ascii="Arial" w:eastAsia="Times New Roman" w:hAnsi="Arial" w:cs="Arial"/>
                <w:bCs/>
                <w:kern w:val="36"/>
                <w:lang w:eastAsia="pt-BR"/>
              </w:rPr>
              <w:t xml:space="preserve"> – </w:t>
            </w:r>
            <w:r>
              <w:rPr>
                <w:rFonts w:ascii="Arial" w:eastAsia="Times New Roman" w:hAnsi="Arial" w:cs="Arial"/>
                <w:bCs/>
                <w:kern w:val="36"/>
                <w:lang w:eastAsia="pt-BR"/>
              </w:rPr>
              <w:t>25</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8773CC">
            <w:pPr>
              <w:spacing w:before="60" w:after="60" w:line="240" w:lineRule="auto"/>
              <w:ind w:left="318"/>
              <w:rPr>
                <w:rFonts w:ascii="Arial" w:eastAsia="Times New Roman" w:hAnsi="Arial" w:cs="Arial"/>
                <w:bCs/>
                <w:kern w:val="36"/>
                <w:lang w:eastAsia="pt-BR"/>
              </w:rPr>
            </w:pPr>
            <w:r w:rsidRPr="005A5256">
              <w:rPr>
                <w:rFonts w:ascii="Arial" w:hAnsi="Arial" w:cs="Arial"/>
              </w:rPr>
              <w:t>Reconhecimento d</w:t>
            </w:r>
            <w:r w:rsidR="008773CC">
              <w:rPr>
                <w:rFonts w:ascii="Arial" w:hAnsi="Arial" w:cs="Arial"/>
              </w:rPr>
              <w:t>o</w:t>
            </w:r>
            <w:r w:rsidRPr="005A5256">
              <w:rPr>
                <w:rFonts w:ascii="Arial" w:hAnsi="Arial" w:cs="Arial"/>
              </w:rPr>
              <w:t xml:space="preserve"> passivo de plano de benefício social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8773CC" w:rsidP="00FD4CC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6 – 9</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8773CC">
            <w:pPr>
              <w:spacing w:before="60" w:after="60" w:line="240" w:lineRule="auto"/>
              <w:ind w:left="318"/>
              <w:rPr>
                <w:rFonts w:ascii="Arial" w:eastAsia="Times New Roman" w:hAnsi="Arial" w:cs="Arial"/>
                <w:bCs/>
                <w:kern w:val="36"/>
                <w:lang w:eastAsia="pt-BR"/>
              </w:rPr>
            </w:pPr>
            <w:r w:rsidRPr="005A5256">
              <w:rPr>
                <w:rFonts w:ascii="Arial" w:hAnsi="Arial" w:cs="Arial"/>
              </w:rPr>
              <w:t>Reconhecimento da despesa de plano de benefício social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FD4CC6" w:rsidP="008773CC">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1</w:t>
            </w:r>
            <w:r w:rsidR="008773CC">
              <w:rPr>
                <w:rFonts w:ascii="Arial" w:eastAsia="Times New Roman" w:hAnsi="Arial" w:cs="Arial"/>
                <w:bCs/>
                <w:kern w:val="36"/>
                <w:lang w:eastAsia="pt-BR"/>
              </w:rPr>
              <w:t>0</w:t>
            </w:r>
            <w:r w:rsidRPr="00FD4CC6">
              <w:rPr>
                <w:rFonts w:ascii="Arial" w:eastAsia="Times New Roman" w:hAnsi="Arial" w:cs="Arial"/>
                <w:bCs/>
                <w:kern w:val="36"/>
                <w:lang w:eastAsia="pt-BR"/>
              </w:rPr>
              <w:t xml:space="preserve"> – 1</w:t>
            </w:r>
            <w:r w:rsidR="008773CC">
              <w:rPr>
                <w:rFonts w:ascii="Arial" w:eastAsia="Times New Roman" w:hAnsi="Arial" w:cs="Arial"/>
                <w:bCs/>
                <w:kern w:val="36"/>
                <w:lang w:eastAsia="pt-BR"/>
              </w:rPr>
              <w:t>1</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8773CC">
            <w:pPr>
              <w:spacing w:before="60" w:after="60" w:line="240" w:lineRule="auto"/>
              <w:ind w:left="318"/>
              <w:rPr>
                <w:rFonts w:ascii="Arial" w:eastAsia="Times New Roman" w:hAnsi="Arial" w:cs="Arial"/>
                <w:bCs/>
                <w:kern w:val="36"/>
                <w:lang w:eastAsia="pt-BR"/>
              </w:rPr>
            </w:pPr>
            <w:r w:rsidRPr="005A5256">
              <w:rPr>
                <w:rFonts w:ascii="Arial" w:hAnsi="Arial" w:cs="Arial"/>
              </w:rPr>
              <w:t>Mensuração d</w:t>
            </w:r>
            <w:r w:rsidR="008773CC">
              <w:rPr>
                <w:rFonts w:ascii="Arial" w:hAnsi="Arial" w:cs="Arial"/>
              </w:rPr>
              <w:t>o</w:t>
            </w:r>
            <w:r w:rsidRPr="005A5256">
              <w:rPr>
                <w:rFonts w:ascii="Arial" w:hAnsi="Arial" w:cs="Arial"/>
              </w:rPr>
              <w:t xml:space="preserve"> passivo de plano de benefício social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8773CC" w:rsidP="008773CC">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12</w:t>
            </w:r>
            <w:r w:rsidR="00FD4CC6" w:rsidRPr="00FD4CC6">
              <w:rPr>
                <w:rFonts w:ascii="Arial" w:eastAsia="Times New Roman" w:hAnsi="Arial" w:cs="Arial"/>
                <w:bCs/>
                <w:kern w:val="36"/>
                <w:lang w:eastAsia="pt-BR"/>
              </w:rPr>
              <w:t xml:space="preserve"> – 2</w:t>
            </w:r>
            <w:r>
              <w:rPr>
                <w:rFonts w:ascii="Arial" w:eastAsia="Times New Roman" w:hAnsi="Arial" w:cs="Arial"/>
                <w:bCs/>
                <w:kern w:val="36"/>
                <w:lang w:eastAsia="pt-BR"/>
              </w:rPr>
              <w:t>0</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8773CC">
            <w:pPr>
              <w:spacing w:before="60" w:after="60" w:line="240" w:lineRule="auto"/>
              <w:ind w:left="318"/>
              <w:rPr>
                <w:rFonts w:ascii="Arial" w:eastAsia="Times New Roman" w:hAnsi="Arial" w:cs="Arial"/>
                <w:bCs/>
                <w:kern w:val="36"/>
                <w:lang w:eastAsia="pt-BR"/>
              </w:rPr>
            </w:pPr>
            <w:r w:rsidRPr="005A5256">
              <w:rPr>
                <w:rFonts w:ascii="Arial" w:hAnsi="Arial" w:cs="Arial"/>
              </w:rPr>
              <w:t>Mensuração da despesa de plano de benefício social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FD4CC6" w:rsidP="008773CC">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2</w:t>
            </w:r>
            <w:r w:rsidR="008773CC">
              <w:rPr>
                <w:rFonts w:ascii="Arial" w:eastAsia="Times New Roman" w:hAnsi="Arial" w:cs="Arial"/>
                <w:bCs/>
                <w:kern w:val="36"/>
                <w:lang w:eastAsia="pt-BR"/>
              </w:rPr>
              <w:t>1</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FD4CC6">
            <w:pPr>
              <w:spacing w:before="60" w:after="60" w:line="240" w:lineRule="auto"/>
              <w:ind w:left="318"/>
              <w:rPr>
                <w:rFonts w:ascii="Arial" w:eastAsia="Times New Roman" w:hAnsi="Arial" w:cs="Arial"/>
                <w:bCs/>
                <w:kern w:val="36"/>
                <w:lang w:eastAsia="pt-BR"/>
              </w:rPr>
            </w:pPr>
            <w:r w:rsidRPr="005A5256">
              <w:rPr>
                <w:rFonts w:ascii="Arial" w:hAnsi="Arial" w:cs="Arial"/>
              </w:rPr>
              <w:t>Divulgação</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FD4CC6" w:rsidP="008773CC">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2</w:t>
            </w:r>
            <w:r w:rsidR="008773CC">
              <w:rPr>
                <w:rFonts w:ascii="Arial" w:eastAsia="Times New Roman" w:hAnsi="Arial" w:cs="Arial"/>
                <w:bCs/>
                <w:kern w:val="36"/>
                <w:lang w:eastAsia="pt-BR"/>
              </w:rPr>
              <w:t>2</w:t>
            </w:r>
            <w:r w:rsidRPr="00FD4CC6">
              <w:rPr>
                <w:rFonts w:ascii="Arial" w:eastAsia="Times New Roman" w:hAnsi="Arial" w:cs="Arial"/>
                <w:bCs/>
                <w:kern w:val="36"/>
                <w:lang w:eastAsia="pt-BR"/>
              </w:rPr>
              <w:t xml:space="preserve"> – 2</w:t>
            </w:r>
            <w:r w:rsidR="008773CC">
              <w:rPr>
                <w:rFonts w:ascii="Arial" w:eastAsia="Times New Roman" w:hAnsi="Arial" w:cs="Arial"/>
                <w:bCs/>
                <w:kern w:val="36"/>
                <w:lang w:eastAsia="pt-BR"/>
              </w:rPr>
              <w:t>5</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5A5256">
            <w:pPr>
              <w:spacing w:before="60" w:after="60" w:line="240" w:lineRule="auto"/>
              <w:rPr>
                <w:rFonts w:ascii="Arial" w:eastAsia="Times New Roman" w:hAnsi="Arial" w:cs="Arial"/>
                <w:bCs/>
                <w:kern w:val="36"/>
                <w:lang w:eastAsia="pt-BR"/>
              </w:rPr>
            </w:pPr>
            <w:r w:rsidRPr="005A5256">
              <w:rPr>
                <w:rFonts w:ascii="Arial" w:hAnsi="Arial" w:cs="Arial"/>
              </w:rPr>
              <w:t>Abordagem securitária</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FD4CC6" w:rsidP="008773CC">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2</w:t>
            </w:r>
            <w:r w:rsidR="008773CC">
              <w:rPr>
                <w:rFonts w:ascii="Arial" w:eastAsia="Times New Roman" w:hAnsi="Arial" w:cs="Arial"/>
                <w:bCs/>
                <w:kern w:val="36"/>
                <w:lang w:eastAsia="pt-BR"/>
              </w:rPr>
              <w:t>6</w:t>
            </w:r>
            <w:r w:rsidRPr="00FD4CC6">
              <w:rPr>
                <w:rFonts w:ascii="Arial" w:eastAsia="Times New Roman" w:hAnsi="Arial" w:cs="Arial"/>
                <w:bCs/>
                <w:kern w:val="36"/>
                <w:lang w:eastAsia="pt-BR"/>
              </w:rPr>
              <w:t xml:space="preserve"> – 3</w:t>
            </w:r>
            <w:r w:rsidR="008773CC">
              <w:rPr>
                <w:rFonts w:ascii="Arial" w:eastAsia="Times New Roman" w:hAnsi="Arial" w:cs="Arial"/>
                <w:bCs/>
                <w:kern w:val="36"/>
                <w:lang w:eastAsia="pt-BR"/>
              </w:rPr>
              <w:t>6</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FD4CC6">
            <w:pPr>
              <w:spacing w:before="60" w:after="60" w:line="240" w:lineRule="auto"/>
              <w:ind w:left="318"/>
              <w:rPr>
                <w:rFonts w:ascii="Arial" w:eastAsia="Times New Roman" w:hAnsi="Arial" w:cs="Arial"/>
                <w:bCs/>
                <w:kern w:val="36"/>
                <w:lang w:eastAsia="pt-BR"/>
              </w:rPr>
            </w:pPr>
            <w:r w:rsidRPr="005A5256">
              <w:rPr>
                <w:rFonts w:ascii="Arial" w:hAnsi="Arial" w:cs="Arial"/>
              </w:rPr>
              <w:t>Reconhecimento e mensuração</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8773CC" w:rsidP="008773CC">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26</w:t>
            </w:r>
            <w:r w:rsidR="00FD4CC6" w:rsidRPr="00FD4CC6">
              <w:rPr>
                <w:rFonts w:ascii="Arial" w:eastAsia="Times New Roman" w:hAnsi="Arial" w:cs="Arial"/>
                <w:bCs/>
                <w:kern w:val="36"/>
                <w:lang w:eastAsia="pt-BR"/>
              </w:rPr>
              <w:t xml:space="preserve"> – </w:t>
            </w:r>
            <w:r>
              <w:rPr>
                <w:rFonts w:ascii="Arial" w:eastAsia="Times New Roman" w:hAnsi="Arial" w:cs="Arial"/>
                <w:bCs/>
                <w:kern w:val="36"/>
                <w:lang w:eastAsia="pt-BR"/>
              </w:rPr>
              <w:t>28</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FD4CC6">
            <w:pPr>
              <w:spacing w:before="60" w:after="60" w:line="240" w:lineRule="auto"/>
              <w:ind w:left="318"/>
              <w:rPr>
                <w:rFonts w:ascii="Arial" w:eastAsia="Times New Roman" w:hAnsi="Arial" w:cs="Arial"/>
                <w:bCs/>
                <w:kern w:val="36"/>
                <w:lang w:eastAsia="pt-BR"/>
              </w:rPr>
            </w:pPr>
            <w:r w:rsidRPr="005A5256">
              <w:rPr>
                <w:rFonts w:ascii="Arial" w:hAnsi="Arial" w:cs="Arial"/>
              </w:rPr>
              <w:t>Divulgação</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8773CC" w:rsidP="008773CC">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29</w:t>
            </w:r>
            <w:r w:rsidR="00FD4CC6" w:rsidRPr="00FD4CC6">
              <w:rPr>
                <w:rFonts w:ascii="Arial" w:eastAsia="Times New Roman" w:hAnsi="Arial" w:cs="Arial"/>
                <w:bCs/>
                <w:kern w:val="36"/>
                <w:lang w:eastAsia="pt-BR"/>
              </w:rPr>
              <w:t xml:space="preserve"> – </w:t>
            </w:r>
            <w:r>
              <w:rPr>
                <w:rFonts w:ascii="Arial" w:eastAsia="Times New Roman" w:hAnsi="Arial" w:cs="Arial"/>
                <w:bCs/>
                <w:kern w:val="36"/>
                <w:lang w:eastAsia="pt-BR"/>
              </w:rPr>
              <w:t>31</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5A5256" w:rsidRDefault="005A5256" w:rsidP="008773CC">
            <w:pPr>
              <w:spacing w:before="60" w:after="60" w:line="240" w:lineRule="auto"/>
              <w:ind w:left="318"/>
              <w:rPr>
                <w:rFonts w:ascii="Arial" w:eastAsia="Times New Roman" w:hAnsi="Arial" w:cs="Arial"/>
                <w:bCs/>
                <w:kern w:val="36"/>
                <w:lang w:eastAsia="pt-BR"/>
              </w:rPr>
            </w:pPr>
            <w:r w:rsidRPr="005A5256">
              <w:rPr>
                <w:rFonts w:ascii="Arial" w:hAnsi="Arial" w:cs="Arial"/>
              </w:rPr>
              <w:t>Elaboração e divulgação de informação sobre a sustentabilidade de longo prazo das finanças da entidade</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4CC6" w:rsidRPr="00FD4CC6" w:rsidRDefault="008773CC" w:rsidP="008773CC">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32</w:t>
            </w:r>
            <w:r w:rsidR="00FD4CC6" w:rsidRPr="00FD4CC6">
              <w:rPr>
                <w:rFonts w:ascii="Arial" w:eastAsia="Times New Roman" w:hAnsi="Arial" w:cs="Arial"/>
                <w:bCs/>
                <w:kern w:val="36"/>
                <w:lang w:eastAsia="pt-BR"/>
              </w:rPr>
              <w:t xml:space="preserve"> – </w:t>
            </w:r>
            <w:r>
              <w:rPr>
                <w:rFonts w:ascii="Arial" w:eastAsia="Times New Roman" w:hAnsi="Arial" w:cs="Arial"/>
                <w:bCs/>
                <w:kern w:val="36"/>
                <w:lang w:eastAsia="pt-BR"/>
              </w:rPr>
              <w:t>36</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8773CC" w:rsidRDefault="008773CC" w:rsidP="008773CC">
            <w:pPr>
              <w:spacing w:before="60" w:after="60" w:line="240" w:lineRule="auto"/>
              <w:rPr>
                <w:rFonts w:ascii="Arial" w:eastAsia="Times New Roman" w:hAnsi="Arial" w:cs="Arial"/>
                <w:bCs/>
                <w:kern w:val="36"/>
                <w:lang w:eastAsia="pt-BR"/>
              </w:rPr>
            </w:pPr>
            <w:r w:rsidRPr="008773CC">
              <w:rPr>
                <w:rFonts w:ascii="Arial" w:hAnsi="Arial" w:cs="Arial"/>
              </w:rPr>
              <w:t>Vigência</w:t>
            </w:r>
          </w:p>
        </w:tc>
        <w:tc>
          <w:tcPr>
            <w:tcW w:w="1275" w:type="dxa"/>
            <w:tcBorders>
              <w:top w:val="single" w:sz="4" w:space="0" w:color="auto"/>
              <w:left w:val="single" w:sz="4" w:space="0" w:color="auto"/>
              <w:bottom w:val="single" w:sz="4" w:space="0" w:color="auto"/>
              <w:right w:val="single" w:sz="4" w:space="0" w:color="auto"/>
            </w:tcBorders>
            <w:vAlign w:val="center"/>
          </w:tcPr>
          <w:p w:rsidR="00FD4CC6" w:rsidRPr="00FD4CC6" w:rsidRDefault="008773CC" w:rsidP="00FD4CC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 xml:space="preserve"> </w:t>
            </w:r>
          </w:p>
        </w:tc>
      </w:tr>
      <w:tr w:rsidR="00FD4CC6" w:rsidRPr="00FD4CC6" w:rsidTr="00FD4CC6">
        <w:tc>
          <w:tcPr>
            <w:tcW w:w="8364" w:type="dxa"/>
            <w:tcBorders>
              <w:top w:val="single" w:sz="4" w:space="0" w:color="auto"/>
              <w:left w:val="single" w:sz="4" w:space="0" w:color="auto"/>
              <w:bottom w:val="single" w:sz="4" w:space="0" w:color="auto"/>
              <w:right w:val="single" w:sz="4" w:space="0" w:color="auto"/>
            </w:tcBorders>
            <w:hideMark/>
          </w:tcPr>
          <w:p w:rsidR="00FD4CC6" w:rsidRPr="008773CC" w:rsidRDefault="008773CC" w:rsidP="008773CC">
            <w:pPr>
              <w:spacing w:before="60" w:after="60" w:line="240" w:lineRule="auto"/>
              <w:rPr>
                <w:rFonts w:ascii="Arial" w:eastAsia="Times New Roman" w:hAnsi="Arial" w:cs="Arial"/>
                <w:bCs/>
                <w:kern w:val="36"/>
                <w:lang w:eastAsia="pt-BR"/>
              </w:rPr>
            </w:pPr>
            <w:r w:rsidRPr="008773CC">
              <w:rPr>
                <w:rFonts w:ascii="Arial" w:hAnsi="Arial" w:cs="Arial"/>
              </w:rPr>
              <w:t>Apêndice A – Guia de Aplicação</w:t>
            </w:r>
          </w:p>
        </w:tc>
        <w:tc>
          <w:tcPr>
            <w:tcW w:w="1275" w:type="dxa"/>
            <w:tcBorders>
              <w:top w:val="single" w:sz="4" w:space="0" w:color="auto"/>
              <w:left w:val="single" w:sz="4" w:space="0" w:color="auto"/>
              <w:bottom w:val="single" w:sz="4" w:space="0" w:color="auto"/>
              <w:right w:val="single" w:sz="4" w:space="0" w:color="auto"/>
            </w:tcBorders>
            <w:vAlign w:val="center"/>
          </w:tcPr>
          <w:p w:rsidR="00FD4CC6" w:rsidRPr="00FD4CC6" w:rsidRDefault="008773CC" w:rsidP="00FD4CC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 xml:space="preserve"> </w:t>
            </w:r>
          </w:p>
        </w:tc>
      </w:tr>
    </w:tbl>
    <w:p w:rsidR="00FD4CC6" w:rsidRPr="008E40BC" w:rsidRDefault="00FD4CC6" w:rsidP="00FD4CC6">
      <w:pPr>
        <w:autoSpaceDE w:val="0"/>
        <w:autoSpaceDN w:val="0"/>
        <w:adjustRightInd w:val="0"/>
        <w:spacing w:after="0" w:line="240" w:lineRule="auto"/>
        <w:jc w:val="both"/>
        <w:rPr>
          <w:rFonts w:ascii="Arial" w:hAnsi="Arial" w:cs="Arial"/>
        </w:rPr>
      </w:pPr>
    </w:p>
    <w:p w:rsidR="005A5256" w:rsidRDefault="005A5256" w:rsidP="00292FAB">
      <w:pPr>
        <w:pStyle w:val="Ttulo11"/>
        <w:ind w:left="0"/>
        <w:jc w:val="both"/>
        <w:rPr>
          <w:sz w:val="22"/>
          <w:szCs w:val="22"/>
        </w:rPr>
      </w:pPr>
    </w:p>
    <w:p w:rsidR="00292FAB" w:rsidRPr="00FD4CC6" w:rsidRDefault="00292FAB" w:rsidP="00292FAB">
      <w:pPr>
        <w:pStyle w:val="Ttulo11"/>
        <w:ind w:left="0"/>
        <w:jc w:val="both"/>
        <w:rPr>
          <w:sz w:val="22"/>
          <w:szCs w:val="22"/>
        </w:rPr>
      </w:pPr>
      <w:r w:rsidRPr="00FD4CC6">
        <w:rPr>
          <w:sz w:val="22"/>
          <w:szCs w:val="22"/>
        </w:rPr>
        <w:t>Objetivo</w:t>
      </w:r>
    </w:p>
    <w:p w:rsidR="00292FAB" w:rsidRPr="00FD4CC6" w:rsidRDefault="00292FAB" w:rsidP="00292FAB">
      <w:pPr>
        <w:pStyle w:val="Ttulo11"/>
        <w:ind w:left="0"/>
        <w:jc w:val="both"/>
        <w:rPr>
          <w:sz w:val="22"/>
          <w:szCs w:val="22"/>
        </w:rPr>
      </w:pPr>
    </w:p>
    <w:p w:rsidR="00292FAB" w:rsidRPr="00292FAB" w:rsidRDefault="00292FAB" w:rsidP="0091510E">
      <w:pPr>
        <w:pStyle w:val="PargrafodaLista"/>
        <w:widowControl w:val="0"/>
        <w:numPr>
          <w:ilvl w:val="0"/>
          <w:numId w:val="1"/>
        </w:numPr>
        <w:tabs>
          <w:tab w:val="left" w:pos="1988"/>
        </w:tabs>
        <w:autoSpaceDE w:val="0"/>
        <w:autoSpaceDN w:val="0"/>
        <w:spacing w:after="0" w:line="240" w:lineRule="auto"/>
        <w:contextualSpacing w:val="0"/>
        <w:jc w:val="both"/>
        <w:rPr>
          <w:rFonts w:ascii="Arial" w:hAnsi="Arial" w:cs="Arial"/>
        </w:rPr>
      </w:pPr>
      <w:r w:rsidRPr="00292FAB">
        <w:rPr>
          <w:rFonts w:ascii="Arial" w:hAnsi="Arial" w:cs="Arial"/>
        </w:rPr>
        <w:t xml:space="preserve">O objetivo desta </w:t>
      </w:r>
      <w:r w:rsidR="0091510E">
        <w:rPr>
          <w:rFonts w:ascii="Arial" w:hAnsi="Arial" w:cs="Arial"/>
        </w:rPr>
        <w:t>Norma</w:t>
      </w:r>
      <w:r w:rsidRPr="00292FAB">
        <w:rPr>
          <w:rFonts w:ascii="Arial" w:hAnsi="Arial" w:cs="Arial"/>
        </w:rPr>
        <w:t xml:space="preserve"> é aprimorar a relevância, a representação fidedigna e a comparabilidade das informações fornecidas nas demonstrações contábeis acerca de benefícios sociais, conforme definição desta </w:t>
      </w:r>
      <w:r w:rsidR="0091510E">
        <w:rPr>
          <w:rFonts w:ascii="Arial" w:hAnsi="Arial" w:cs="Arial"/>
        </w:rPr>
        <w:t>Norma</w:t>
      </w:r>
      <w:r w:rsidRPr="00292FAB">
        <w:rPr>
          <w:rFonts w:ascii="Arial" w:hAnsi="Arial" w:cs="Arial"/>
        </w:rPr>
        <w:t>. As informações fornecidas devem ajudar os usuários das demonstrações contábeis e de relatórios contábeis de propósito geral a avaliar:</w:t>
      </w:r>
    </w:p>
    <w:p w:rsidR="00292FAB" w:rsidRPr="00292FAB" w:rsidRDefault="00C56982" w:rsidP="0091510E">
      <w:pPr>
        <w:pStyle w:val="PargrafodaLista"/>
        <w:widowControl w:val="0"/>
        <w:numPr>
          <w:ilvl w:val="0"/>
          <w:numId w:val="2"/>
        </w:numPr>
        <w:autoSpaceDE w:val="0"/>
        <w:autoSpaceDN w:val="0"/>
        <w:spacing w:after="0" w:line="240" w:lineRule="auto"/>
        <w:ind w:left="993" w:hanging="426"/>
        <w:contextualSpacing w:val="0"/>
        <w:jc w:val="both"/>
        <w:rPr>
          <w:rFonts w:ascii="Arial" w:hAnsi="Arial" w:cs="Arial"/>
        </w:rPr>
      </w:pPr>
      <w:r>
        <w:rPr>
          <w:rFonts w:ascii="Arial" w:hAnsi="Arial" w:cs="Arial"/>
        </w:rPr>
        <w:t>a</w:t>
      </w:r>
      <w:r w:rsidR="00292FAB" w:rsidRPr="00292FAB">
        <w:rPr>
          <w:rFonts w:ascii="Arial" w:hAnsi="Arial" w:cs="Arial"/>
        </w:rPr>
        <w:t xml:space="preserve"> natureza desses benefícios sociais concedidos pela entidade;</w:t>
      </w:r>
    </w:p>
    <w:p w:rsidR="00292FAB" w:rsidRPr="00292FAB" w:rsidRDefault="00C56982" w:rsidP="0091510E">
      <w:pPr>
        <w:pStyle w:val="PargrafodaLista"/>
        <w:widowControl w:val="0"/>
        <w:numPr>
          <w:ilvl w:val="0"/>
          <w:numId w:val="3"/>
        </w:numPr>
        <w:autoSpaceDE w:val="0"/>
        <w:autoSpaceDN w:val="0"/>
        <w:spacing w:after="0" w:line="240" w:lineRule="auto"/>
        <w:ind w:left="993" w:hanging="426"/>
        <w:contextualSpacing w:val="0"/>
        <w:jc w:val="both"/>
        <w:rPr>
          <w:rFonts w:ascii="Arial" w:hAnsi="Arial" w:cs="Arial"/>
        </w:rPr>
      </w:pPr>
      <w:r>
        <w:rPr>
          <w:rFonts w:ascii="Arial" w:hAnsi="Arial" w:cs="Arial"/>
        </w:rPr>
        <w:t>a</w:t>
      </w:r>
      <w:r w:rsidR="00292FAB" w:rsidRPr="00292FAB">
        <w:rPr>
          <w:rFonts w:ascii="Arial" w:hAnsi="Arial" w:cs="Arial"/>
        </w:rPr>
        <w:t>s principais características da operacionalização desses planos de benefício social; e</w:t>
      </w:r>
    </w:p>
    <w:p w:rsidR="00292FAB" w:rsidRDefault="00C56982" w:rsidP="0091510E">
      <w:pPr>
        <w:pStyle w:val="PargrafodaLista"/>
        <w:widowControl w:val="0"/>
        <w:numPr>
          <w:ilvl w:val="0"/>
          <w:numId w:val="4"/>
        </w:numPr>
        <w:autoSpaceDE w:val="0"/>
        <w:autoSpaceDN w:val="0"/>
        <w:spacing w:after="0" w:line="240" w:lineRule="auto"/>
        <w:ind w:left="993" w:hanging="426"/>
        <w:contextualSpacing w:val="0"/>
        <w:jc w:val="both"/>
        <w:rPr>
          <w:rFonts w:ascii="Arial" w:hAnsi="Arial" w:cs="Arial"/>
        </w:rPr>
      </w:pPr>
      <w:r>
        <w:rPr>
          <w:rFonts w:ascii="Arial" w:hAnsi="Arial" w:cs="Arial"/>
        </w:rPr>
        <w:t>o</w:t>
      </w:r>
      <w:r w:rsidR="00292FAB" w:rsidRPr="00292FAB">
        <w:rPr>
          <w:rFonts w:ascii="Arial" w:hAnsi="Arial" w:cs="Arial"/>
        </w:rPr>
        <w:t xml:space="preserve"> impacto desses benefícios sociais concedidos no desempenho, na situação patrimonial e nos fluxos de caixa da entidade.</w:t>
      </w:r>
    </w:p>
    <w:p w:rsidR="00292FAB" w:rsidRPr="00292FAB" w:rsidRDefault="00292FAB" w:rsidP="00292FAB">
      <w:pPr>
        <w:pStyle w:val="PargrafodaLista"/>
        <w:widowControl w:val="0"/>
        <w:tabs>
          <w:tab w:val="left" w:pos="2534"/>
          <w:tab w:val="left" w:pos="2535"/>
        </w:tabs>
        <w:autoSpaceDE w:val="0"/>
        <w:autoSpaceDN w:val="0"/>
        <w:spacing w:after="0" w:line="240" w:lineRule="auto"/>
        <w:ind w:left="548"/>
        <w:contextualSpacing w:val="0"/>
        <w:jc w:val="both"/>
        <w:rPr>
          <w:rFonts w:ascii="Arial" w:hAnsi="Arial" w:cs="Arial"/>
        </w:rPr>
      </w:pPr>
    </w:p>
    <w:p w:rsidR="00292FAB" w:rsidRPr="00292FAB" w:rsidRDefault="00292FAB" w:rsidP="0091510E">
      <w:pPr>
        <w:pStyle w:val="PargrafodaLista"/>
        <w:widowControl w:val="0"/>
        <w:numPr>
          <w:ilvl w:val="0"/>
          <w:numId w:val="5"/>
        </w:numPr>
        <w:tabs>
          <w:tab w:val="left" w:pos="1987"/>
          <w:tab w:val="left" w:pos="1988"/>
        </w:tabs>
        <w:autoSpaceDE w:val="0"/>
        <w:autoSpaceDN w:val="0"/>
        <w:spacing w:after="0" w:line="240" w:lineRule="auto"/>
        <w:contextualSpacing w:val="0"/>
        <w:jc w:val="both"/>
        <w:rPr>
          <w:rFonts w:ascii="Arial" w:hAnsi="Arial" w:cs="Arial"/>
        </w:rPr>
      </w:pPr>
      <w:r w:rsidRPr="00292FAB">
        <w:rPr>
          <w:rFonts w:ascii="Arial" w:hAnsi="Arial" w:cs="Arial"/>
        </w:rPr>
        <w:lastRenderedPageBreak/>
        <w:t>Para isso, esta N</w:t>
      </w:r>
      <w:r w:rsidR="008E40BC">
        <w:rPr>
          <w:rFonts w:ascii="Arial" w:hAnsi="Arial" w:cs="Arial"/>
        </w:rPr>
        <w:t>orma</w:t>
      </w:r>
      <w:r w:rsidRPr="00292FAB">
        <w:rPr>
          <w:rFonts w:ascii="Arial" w:hAnsi="Arial" w:cs="Arial"/>
        </w:rPr>
        <w:t xml:space="preserve"> estabelece princípios e exigências para:</w:t>
      </w:r>
    </w:p>
    <w:p w:rsidR="00292FAB" w:rsidRPr="00292FAB" w:rsidRDefault="00C56982" w:rsidP="0091510E">
      <w:pPr>
        <w:pStyle w:val="PargrafodaLista"/>
        <w:widowControl w:val="0"/>
        <w:numPr>
          <w:ilvl w:val="0"/>
          <w:numId w:val="6"/>
        </w:numPr>
        <w:autoSpaceDE w:val="0"/>
        <w:autoSpaceDN w:val="0"/>
        <w:spacing w:after="0" w:line="240" w:lineRule="auto"/>
        <w:ind w:left="993" w:hanging="426"/>
        <w:contextualSpacing w:val="0"/>
        <w:jc w:val="both"/>
        <w:rPr>
          <w:rFonts w:ascii="Arial" w:hAnsi="Arial" w:cs="Arial"/>
        </w:rPr>
      </w:pPr>
      <w:r>
        <w:rPr>
          <w:rFonts w:ascii="Arial" w:hAnsi="Arial" w:cs="Arial"/>
        </w:rPr>
        <w:t>r</w:t>
      </w:r>
      <w:r w:rsidR="00292FAB" w:rsidRPr="00292FAB">
        <w:rPr>
          <w:rFonts w:ascii="Arial" w:hAnsi="Arial" w:cs="Arial"/>
        </w:rPr>
        <w:t>econhecer despesas e passivos de benefícios sociais;</w:t>
      </w:r>
    </w:p>
    <w:p w:rsidR="00292FAB" w:rsidRPr="00292FAB" w:rsidRDefault="00C56982" w:rsidP="0091510E">
      <w:pPr>
        <w:pStyle w:val="PargrafodaLista"/>
        <w:widowControl w:val="0"/>
        <w:numPr>
          <w:ilvl w:val="0"/>
          <w:numId w:val="7"/>
        </w:numPr>
        <w:autoSpaceDE w:val="0"/>
        <w:autoSpaceDN w:val="0"/>
        <w:spacing w:after="0" w:line="240" w:lineRule="auto"/>
        <w:ind w:left="993" w:hanging="426"/>
        <w:contextualSpacing w:val="0"/>
        <w:jc w:val="both"/>
        <w:rPr>
          <w:rFonts w:ascii="Arial" w:hAnsi="Arial" w:cs="Arial"/>
        </w:rPr>
      </w:pPr>
      <w:r>
        <w:rPr>
          <w:rFonts w:ascii="Arial" w:hAnsi="Arial" w:cs="Arial"/>
        </w:rPr>
        <w:t>m</w:t>
      </w:r>
      <w:r w:rsidR="00292FAB" w:rsidRPr="00292FAB">
        <w:rPr>
          <w:rFonts w:ascii="Arial" w:hAnsi="Arial" w:cs="Arial"/>
        </w:rPr>
        <w:t>ensurar despesas e passivos de benefícios sociais;</w:t>
      </w:r>
    </w:p>
    <w:p w:rsidR="00292FAB" w:rsidRPr="00292FAB" w:rsidRDefault="00C56982" w:rsidP="0091510E">
      <w:pPr>
        <w:pStyle w:val="PargrafodaLista"/>
        <w:widowControl w:val="0"/>
        <w:numPr>
          <w:ilvl w:val="0"/>
          <w:numId w:val="8"/>
        </w:numPr>
        <w:autoSpaceDE w:val="0"/>
        <w:autoSpaceDN w:val="0"/>
        <w:spacing w:after="0" w:line="240" w:lineRule="auto"/>
        <w:ind w:left="993" w:hanging="426"/>
        <w:contextualSpacing w:val="0"/>
        <w:jc w:val="both"/>
        <w:rPr>
          <w:rFonts w:ascii="Arial" w:hAnsi="Arial" w:cs="Arial"/>
        </w:rPr>
      </w:pPr>
      <w:r>
        <w:rPr>
          <w:rFonts w:ascii="Arial" w:hAnsi="Arial" w:cs="Arial"/>
        </w:rPr>
        <w:t>a</w:t>
      </w:r>
      <w:r w:rsidR="00292FAB" w:rsidRPr="00292FAB">
        <w:rPr>
          <w:rFonts w:ascii="Arial" w:hAnsi="Arial" w:cs="Arial"/>
        </w:rPr>
        <w:t>presentar informações sobre benefícios sociais nas demonstrações contábeis; e</w:t>
      </w:r>
    </w:p>
    <w:p w:rsidR="00292FAB" w:rsidRPr="00292FAB" w:rsidRDefault="00C56982" w:rsidP="0091510E">
      <w:pPr>
        <w:pStyle w:val="PargrafodaLista"/>
        <w:widowControl w:val="0"/>
        <w:numPr>
          <w:ilvl w:val="0"/>
          <w:numId w:val="9"/>
        </w:numPr>
        <w:autoSpaceDE w:val="0"/>
        <w:autoSpaceDN w:val="0"/>
        <w:spacing w:after="0" w:line="240" w:lineRule="auto"/>
        <w:ind w:left="993" w:hanging="426"/>
        <w:contextualSpacing w:val="0"/>
        <w:jc w:val="both"/>
        <w:rPr>
          <w:rFonts w:ascii="Arial" w:hAnsi="Arial" w:cs="Arial"/>
        </w:rPr>
      </w:pPr>
      <w:r>
        <w:rPr>
          <w:rFonts w:ascii="Arial" w:hAnsi="Arial" w:cs="Arial"/>
        </w:rPr>
        <w:t>d</w:t>
      </w:r>
      <w:r w:rsidR="00292FAB" w:rsidRPr="00292FAB">
        <w:rPr>
          <w:rFonts w:ascii="Arial" w:hAnsi="Arial" w:cs="Arial"/>
        </w:rPr>
        <w:t>eterminar quais informações divulgar para permitir aos usuários das demonstrações contábeis avaliarem a natureza e os efeitos financeiros dos benefícios sociais concedidos pela entidade que reporta.</w:t>
      </w:r>
    </w:p>
    <w:p w:rsidR="00292FAB" w:rsidRDefault="00292FAB" w:rsidP="00292FAB">
      <w:pPr>
        <w:pStyle w:val="Ttulo11"/>
        <w:ind w:left="0"/>
        <w:jc w:val="both"/>
        <w:rPr>
          <w:sz w:val="22"/>
          <w:szCs w:val="22"/>
        </w:rPr>
      </w:pPr>
    </w:p>
    <w:p w:rsidR="00292FAB" w:rsidRDefault="00292FAB" w:rsidP="00292FAB">
      <w:pPr>
        <w:pStyle w:val="Ttulo11"/>
        <w:ind w:left="0"/>
        <w:jc w:val="both"/>
        <w:rPr>
          <w:sz w:val="22"/>
          <w:szCs w:val="22"/>
        </w:rPr>
      </w:pPr>
      <w:r w:rsidRPr="00292FAB">
        <w:rPr>
          <w:sz w:val="22"/>
          <w:szCs w:val="22"/>
        </w:rPr>
        <w:t>Alcance</w:t>
      </w:r>
    </w:p>
    <w:p w:rsidR="00292FAB" w:rsidRPr="00292FAB" w:rsidRDefault="00292FAB" w:rsidP="00292FAB">
      <w:pPr>
        <w:pStyle w:val="Ttulo11"/>
        <w:ind w:left="0"/>
        <w:jc w:val="both"/>
        <w:rPr>
          <w:sz w:val="22"/>
          <w:szCs w:val="22"/>
        </w:rPr>
      </w:pPr>
    </w:p>
    <w:p w:rsidR="00292FAB" w:rsidRPr="00292FAB" w:rsidRDefault="00292FAB" w:rsidP="0091510E">
      <w:pPr>
        <w:pStyle w:val="PargrafodaLista"/>
        <w:widowControl w:val="0"/>
        <w:numPr>
          <w:ilvl w:val="0"/>
          <w:numId w:val="10"/>
        </w:numPr>
        <w:tabs>
          <w:tab w:val="left" w:pos="1987"/>
          <w:tab w:val="left" w:pos="1988"/>
        </w:tabs>
        <w:autoSpaceDE w:val="0"/>
        <w:autoSpaceDN w:val="0"/>
        <w:spacing w:after="0" w:line="240" w:lineRule="auto"/>
        <w:contextualSpacing w:val="0"/>
        <w:jc w:val="both"/>
        <w:rPr>
          <w:rFonts w:ascii="Arial" w:hAnsi="Arial" w:cs="Arial"/>
          <w:b/>
        </w:rPr>
      </w:pPr>
      <w:r w:rsidRPr="00292FAB">
        <w:rPr>
          <w:rFonts w:ascii="Arial" w:hAnsi="Arial" w:cs="Arial"/>
          <w:b/>
          <w:bCs/>
          <w:color w:val="000000"/>
        </w:rPr>
        <w:t xml:space="preserve">A entidade que elabora e apresenta demonstrações contábeis de acordo com o regime de competência deve aplicar esta </w:t>
      </w:r>
      <w:r w:rsidR="0091510E">
        <w:rPr>
          <w:rFonts w:ascii="Arial" w:hAnsi="Arial" w:cs="Arial"/>
          <w:b/>
          <w:bCs/>
          <w:color w:val="000000"/>
        </w:rPr>
        <w:t>Norma</w:t>
      </w:r>
      <w:r w:rsidRPr="00292FAB">
        <w:rPr>
          <w:rFonts w:ascii="Arial" w:hAnsi="Arial" w:cs="Arial"/>
          <w:b/>
          <w:bCs/>
          <w:color w:val="000000"/>
        </w:rPr>
        <w:t xml:space="preserve"> na contabilização de benefícios sociais.</w:t>
      </w:r>
    </w:p>
    <w:p w:rsidR="00292FAB" w:rsidRPr="00292FAB" w:rsidRDefault="00292FAB" w:rsidP="00292FAB">
      <w:pPr>
        <w:pStyle w:val="PargrafodaLista"/>
        <w:widowControl w:val="0"/>
        <w:tabs>
          <w:tab w:val="left" w:pos="1987"/>
          <w:tab w:val="left" w:pos="1988"/>
        </w:tabs>
        <w:autoSpaceDE w:val="0"/>
        <w:autoSpaceDN w:val="0"/>
        <w:spacing w:after="0" w:line="240" w:lineRule="auto"/>
        <w:ind w:left="548"/>
        <w:contextualSpacing w:val="0"/>
        <w:jc w:val="both"/>
        <w:rPr>
          <w:rFonts w:ascii="Arial" w:hAnsi="Arial" w:cs="Arial"/>
          <w:b/>
        </w:rPr>
      </w:pPr>
    </w:p>
    <w:p w:rsidR="00292FAB" w:rsidRPr="00292FAB" w:rsidRDefault="00292FAB" w:rsidP="0091510E">
      <w:pPr>
        <w:pStyle w:val="PargrafodaLista"/>
        <w:numPr>
          <w:ilvl w:val="0"/>
          <w:numId w:val="11"/>
        </w:numPr>
        <w:autoSpaceDE w:val="0"/>
        <w:autoSpaceDN w:val="0"/>
        <w:adjustRightInd w:val="0"/>
        <w:spacing w:after="0" w:line="240" w:lineRule="auto"/>
        <w:jc w:val="both"/>
        <w:rPr>
          <w:rFonts w:ascii="Arial" w:hAnsi="Arial" w:cs="Arial"/>
        </w:rPr>
      </w:pPr>
      <w:r w:rsidRPr="00292FAB">
        <w:rPr>
          <w:rFonts w:ascii="Arial" w:hAnsi="Arial" w:cs="Arial"/>
          <w:b/>
        </w:rPr>
        <w:t xml:space="preserve">Esta </w:t>
      </w:r>
      <w:r w:rsidR="0091510E">
        <w:rPr>
          <w:rFonts w:ascii="Arial" w:hAnsi="Arial" w:cs="Arial"/>
          <w:b/>
        </w:rPr>
        <w:t>Norma</w:t>
      </w:r>
      <w:r w:rsidRPr="00292FAB">
        <w:rPr>
          <w:rFonts w:ascii="Arial" w:hAnsi="Arial" w:cs="Arial"/>
          <w:b/>
        </w:rPr>
        <w:t xml:space="preserve"> se aplica </w:t>
      </w:r>
      <w:r w:rsidR="008E40BC">
        <w:rPr>
          <w:rFonts w:ascii="Arial" w:hAnsi="Arial" w:cs="Arial"/>
          <w:b/>
        </w:rPr>
        <w:t>à</w:t>
      </w:r>
      <w:r w:rsidRPr="00292FAB">
        <w:rPr>
          <w:rFonts w:ascii="Arial" w:hAnsi="Arial" w:cs="Arial"/>
          <w:b/>
        </w:rPr>
        <w:t xml:space="preserve"> transação que se enquadre na definição de benefício social. Esta </w:t>
      </w:r>
      <w:r w:rsidR="0091510E">
        <w:rPr>
          <w:rFonts w:ascii="Arial" w:hAnsi="Arial" w:cs="Arial"/>
          <w:b/>
        </w:rPr>
        <w:t>Norma</w:t>
      </w:r>
      <w:r w:rsidRPr="00292FAB">
        <w:rPr>
          <w:rFonts w:ascii="Arial" w:hAnsi="Arial" w:cs="Arial"/>
          <w:b/>
        </w:rPr>
        <w:t xml:space="preserve"> não se aplica a transferências de caixa que sejam contabilizadas de acordo com outras normas, tais como:</w:t>
      </w:r>
    </w:p>
    <w:p w:rsidR="00292FAB" w:rsidRPr="00292FAB" w:rsidRDefault="008773CC" w:rsidP="0091510E">
      <w:pPr>
        <w:pStyle w:val="PargrafodaLista"/>
        <w:numPr>
          <w:ilvl w:val="1"/>
          <w:numId w:val="1"/>
        </w:numPr>
        <w:autoSpaceDE w:val="0"/>
        <w:autoSpaceDN w:val="0"/>
        <w:adjustRightInd w:val="0"/>
        <w:spacing w:after="0" w:line="240" w:lineRule="auto"/>
        <w:ind w:left="993" w:hanging="426"/>
        <w:jc w:val="both"/>
        <w:rPr>
          <w:rFonts w:ascii="Arial" w:hAnsi="Arial" w:cs="Arial"/>
        </w:rPr>
      </w:pPr>
      <w:r>
        <w:rPr>
          <w:rFonts w:ascii="Arial" w:hAnsi="Arial" w:cs="Arial"/>
          <w:b/>
        </w:rPr>
        <w:t>a</w:t>
      </w:r>
      <w:r w:rsidR="00292FAB" w:rsidRPr="00292FAB">
        <w:rPr>
          <w:rFonts w:ascii="Arial" w:hAnsi="Arial" w:cs="Arial"/>
          <w:b/>
        </w:rPr>
        <w:t>tivos e passivos financeiros que representem:</w:t>
      </w:r>
    </w:p>
    <w:p w:rsidR="00292FAB" w:rsidRPr="008E40BC" w:rsidRDefault="00292FAB" w:rsidP="0091510E">
      <w:pPr>
        <w:pStyle w:val="PargrafodaLista"/>
        <w:numPr>
          <w:ilvl w:val="2"/>
          <w:numId w:val="1"/>
        </w:numPr>
        <w:autoSpaceDE w:val="0"/>
        <w:autoSpaceDN w:val="0"/>
        <w:adjustRightInd w:val="0"/>
        <w:spacing w:after="0" w:line="240" w:lineRule="auto"/>
        <w:ind w:left="1418" w:hanging="425"/>
        <w:jc w:val="both"/>
        <w:rPr>
          <w:rFonts w:ascii="Arial" w:hAnsi="Arial" w:cs="Arial"/>
          <w:b/>
        </w:rPr>
      </w:pPr>
      <w:r w:rsidRPr="008E40BC">
        <w:rPr>
          <w:rFonts w:ascii="Arial" w:hAnsi="Arial" w:cs="Arial"/>
          <w:b/>
        </w:rPr>
        <w:t>caixa;</w:t>
      </w:r>
    </w:p>
    <w:p w:rsidR="00292FAB" w:rsidRPr="008E40BC" w:rsidRDefault="00292FAB" w:rsidP="0091510E">
      <w:pPr>
        <w:pStyle w:val="PargrafodaLista"/>
        <w:numPr>
          <w:ilvl w:val="2"/>
          <w:numId w:val="1"/>
        </w:numPr>
        <w:autoSpaceDE w:val="0"/>
        <w:autoSpaceDN w:val="0"/>
        <w:adjustRightInd w:val="0"/>
        <w:spacing w:after="0" w:line="240" w:lineRule="auto"/>
        <w:ind w:left="1418" w:hanging="425"/>
        <w:jc w:val="both"/>
        <w:rPr>
          <w:rFonts w:ascii="Arial" w:hAnsi="Arial" w:cs="Arial"/>
          <w:b/>
        </w:rPr>
      </w:pPr>
      <w:r w:rsidRPr="008E40BC">
        <w:rPr>
          <w:rFonts w:ascii="Arial" w:hAnsi="Arial" w:cs="Arial"/>
          <w:b/>
        </w:rPr>
        <w:t>instrumento patrimonial de outra entidade;</w:t>
      </w:r>
    </w:p>
    <w:p w:rsidR="00292FAB" w:rsidRPr="008E40BC" w:rsidRDefault="00292FAB" w:rsidP="0091510E">
      <w:pPr>
        <w:pStyle w:val="PargrafodaLista"/>
        <w:numPr>
          <w:ilvl w:val="2"/>
          <w:numId w:val="1"/>
        </w:numPr>
        <w:autoSpaceDE w:val="0"/>
        <w:autoSpaceDN w:val="0"/>
        <w:adjustRightInd w:val="0"/>
        <w:spacing w:after="0" w:line="240" w:lineRule="auto"/>
        <w:ind w:left="1418" w:hanging="425"/>
        <w:jc w:val="both"/>
        <w:rPr>
          <w:rFonts w:ascii="Arial" w:hAnsi="Arial" w:cs="Arial"/>
          <w:b/>
        </w:rPr>
      </w:pPr>
      <w:r w:rsidRPr="008E40BC">
        <w:rPr>
          <w:rFonts w:ascii="Arial" w:hAnsi="Arial" w:cs="Arial"/>
          <w:b/>
        </w:rPr>
        <w:t>direito contratual de receber ou obrigação contratual de entregar caixa ou outro ativo financeiro de outra entidade ou de permutar ativos ou passivos financeiros com outra entidade em condições potencialmente favoráveis;</w:t>
      </w:r>
    </w:p>
    <w:p w:rsidR="00292FAB" w:rsidRPr="008E40BC" w:rsidRDefault="00292FAB" w:rsidP="0091510E">
      <w:pPr>
        <w:pStyle w:val="PargrafodaLista"/>
        <w:numPr>
          <w:ilvl w:val="2"/>
          <w:numId w:val="1"/>
        </w:numPr>
        <w:autoSpaceDE w:val="0"/>
        <w:autoSpaceDN w:val="0"/>
        <w:adjustRightInd w:val="0"/>
        <w:spacing w:after="0" w:line="240" w:lineRule="auto"/>
        <w:ind w:left="1418" w:hanging="425"/>
        <w:jc w:val="both"/>
        <w:rPr>
          <w:rFonts w:ascii="Arial" w:hAnsi="Arial" w:cs="Arial"/>
          <w:b/>
        </w:rPr>
      </w:pPr>
      <w:r w:rsidRPr="008E40BC">
        <w:rPr>
          <w:rFonts w:ascii="Arial" w:hAnsi="Arial" w:cs="Arial"/>
          <w:b/>
        </w:rPr>
        <w:t>contrato que pode ser liquidado por instrumentos patrimoniais não derivativos (quando a entidade receberá ou entregará um número variável de instrumentos patrimoniais) ou derivativos (quando a entidade não receberá ou não entregará uma quantia fixa de caixa ou outro ativo financeiro por um número fixo de instrumentos patrimoniais);</w:t>
      </w:r>
    </w:p>
    <w:p w:rsidR="00292FAB" w:rsidRPr="00292FAB" w:rsidRDefault="008773CC" w:rsidP="0091510E">
      <w:pPr>
        <w:pStyle w:val="PargrafodaLista"/>
        <w:numPr>
          <w:ilvl w:val="1"/>
          <w:numId w:val="1"/>
        </w:numPr>
        <w:autoSpaceDE w:val="0"/>
        <w:autoSpaceDN w:val="0"/>
        <w:adjustRightInd w:val="0"/>
        <w:spacing w:after="0" w:line="240" w:lineRule="auto"/>
        <w:ind w:left="993" w:hanging="426"/>
        <w:jc w:val="both"/>
        <w:rPr>
          <w:rFonts w:ascii="Arial" w:hAnsi="Arial" w:cs="Arial"/>
          <w:b/>
        </w:rPr>
      </w:pPr>
      <w:r>
        <w:rPr>
          <w:rFonts w:ascii="Arial" w:hAnsi="Arial" w:cs="Arial"/>
          <w:b/>
        </w:rPr>
        <w:t>b</w:t>
      </w:r>
      <w:r w:rsidR="00292FAB" w:rsidRPr="00292FAB">
        <w:rPr>
          <w:rFonts w:ascii="Arial" w:hAnsi="Arial" w:cs="Arial"/>
          <w:b/>
        </w:rPr>
        <w:t xml:space="preserve">enefícios a empregados que estejam dentro do alcance da NBC TSP 15 </w:t>
      </w:r>
      <w:r w:rsidR="00292FAB">
        <w:rPr>
          <w:rFonts w:ascii="Arial" w:hAnsi="Arial" w:cs="Arial"/>
          <w:b/>
        </w:rPr>
        <w:t>–</w:t>
      </w:r>
      <w:r w:rsidR="00292FAB" w:rsidRPr="00292FAB">
        <w:rPr>
          <w:rFonts w:ascii="Arial" w:hAnsi="Arial" w:cs="Arial"/>
          <w:b/>
        </w:rPr>
        <w:t>Benefícios a Empregados; e</w:t>
      </w:r>
    </w:p>
    <w:p w:rsidR="00292FAB" w:rsidRDefault="008773CC" w:rsidP="0091510E">
      <w:pPr>
        <w:pStyle w:val="PargrafodaLista"/>
        <w:numPr>
          <w:ilvl w:val="1"/>
          <w:numId w:val="1"/>
        </w:numPr>
        <w:autoSpaceDE w:val="0"/>
        <w:autoSpaceDN w:val="0"/>
        <w:adjustRightInd w:val="0"/>
        <w:spacing w:after="0" w:line="240" w:lineRule="auto"/>
        <w:ind w:left="993" w:hanging="426"/>
        <w:jc w:val="both"/>
        <w:rPr>
          <w:rFonts w:ascii="Arial" w:hAnsi="Arial" w:cs="Arial"/>
          <w:b/>
        </w:rPr>
      </w:pPr>
      <w:r>
        <w:rPr>
          <w:rFonts w:ascii="Arial" w:hAnsi="Arial" w:cs="Arial"/>
          <w:b/>
        </w:rPr>
        <w:t>c</w:t>
      </w:r>
      <w:r w:rsidR="00292FAB" w:rsidRPr="00292FAB">
        <w:rPr>
          <w:rFonts w:ascii="Arial" w:hAnsi="Arial" w:cs="Arial"/>
          <w:b/>
        </w:rPr>
        <w:t>ontratos de seguro.</w:t>
      </w:r>
    </w:p>
    <w:p w:rsidR="00292FAB" w:rsidRPr="00292FAB" w:rsidRDefault="00292FAB" w:rsidP="00292FAB">
      <w:pPr>
        <w:autoSpaceDE w:val="0"/>
        <w:autoSpaceDN w:val="0"/>
        <w:adjustRightInd w:val="0"/>
        <w:spacing w:after="0" w:line="240" w:lineRule="auto"/>
        <w:ind w:left="567"/>
        <w:jc w:val="both"/>
        <w:rPr>
          <w:rFonts w:ascii="Arial" w:hAnsi="Arial" w:cs="Arial"/>
        </w:rPr>
      </w:pPr>
      <w:r w:rsidRPr="00292FAB">
        <w:rPr>
          <w:rFonts w:ascii="Arial" w:hAnsi="Arial" w:cs="Arial"/>
          <w:b/>
        </w:rPr>
        <w:t xml:space="preserve">Os itens </w:t>
      </w:r>
      <w:r>
        <w:rPr>
          <w:rFonts w:ascii="Arial" w:hAnsi="Arial" w:cs="Arial"/>
          <w:b/>
        </w:rPr>
        <w:t xml:space="preserve">de </w:t>
      </w:r>
      <w:r w:rsidRPr="00292FAB">
        <w:rPr>
          <w:rFonts w:ascii="Arial" w:hAnsi="Arial" w:cs="Arial"/>
          <w:b/>
        </w:rPr>
        <w:t>A1</w:t>
      </w:r>
      <w:r>
        <w:rPr>
          <w:rFonts w:ascii="Arial" w:hAnsi="Arial" w:cs="Arial"/>
          <w:b/>
        </w:rPr>
        <w:t xml:space="preserve"> a </w:t>
      </w:r>
      <w:r w:rsidRPr="00292FAB">
        <w:rPr>
          <w:rFonts w:ascii="Arial" w:hAnsi="Arial" w:cs="Arial"/>
          <w:b/>
        </w:rPr>
        <w:t xml:space="preserve">A3 fornecem orientação adicional sobre o alcance desta </w:t>
      </w:r>
      <w:r w:rsidR="0091510E">
        <w:rPr>
          <w:rFonts w:ascii="Arial" w:hAnsi="Arial" w:cs="Arial"/>
          <w:b/>
        </w:rPr>
        <w:t>Norma</w:t>
      </w:r>
      <w:r w:rsidRPr="00292FAB">
        <w:rPr>
          <w:rFonts w:ascii="Arial" w:hAnsi="Arial" w:cs="Arial"/>
          <w:b/>
        </w:rPr>
        <w:t>.</w:t>
      </w:r>
    </w:p>
    <w:p w:rsidR="00292FAB" w:rsidRDefault="00292FAB" w:rsidP="00292FAB">
      <w:pPr>
        <w:pStyle w:val="Ttulo11"/>
        <w:ind w:left="0"/>
        <w:jc w:val="both"/>
        <w:rPr>
          <w:sz w:val="22"/>
          <w:szCs w:val="22"/>
        </w:rPr>
      </w:pPr>
    </w:p>
    <w:p w:rsidR="00292FAB" w:rsidRDefault="00292FAB" w:rsidP="00292FAB">
      <w:pPr>
        <w:pStyle w:val="Ttulo11"/>
        <w:ind w:left="0"/>
        <w:jc w:val="both"/>
        <w:rPr>
          <w:sz w:val="22"/>
          <w:szCs w:val="22"/>
        </w:rPr>
      </w:pPr>
      <w:r w:rsidRPr="00292FAB">
        <w:rPr>
          <w:sz w:val="22"/>
          <w:szCs w:val="22"/>
        </w:rPr>
        <w:t>Definições</w:t>
      </w:r>
    </w:p>
    <w:p w:rsidR="00292FAB" w:rsidRPr="00292FAB" w:rsidRDefault="00292FAB" w:rsidP="00292FAB">
      <w:pPr>
        <w:pStyle w:val="Ttulo11"/>
        <w:ind w:left="0"/>
        <w:jc w:val="both"/>
        <w:rPr>
          <w:sz w:val="22"/>
          <w:szCs w:val="22"/>
        </w:rPr>
      </w:pPr>
    </w:p>
    <w:p w:rsidR="00292FAB" w:rsidRPr="00292FAB" w:rsidRDefault="00292FAB" w:rsidP="0091510E">
      <w:pPr>
        <w:pStyle w:val="PargrafodaLista"/>
        <w:numPr>
          <w:ilvl w:val="0"/>
          <w:numId w:val="12"/>
        </w:numPr>
        <w:autoSpaceDE w:val="0"/>
        <w:autoSpaceDN w:val="0"/>
        <w:adjustRightInd w:val="0"/>
        <w:spacing w:after="0" w:line="240" w:lineRule="auto"/>
        <w:jc w:val="both"/>
        <w:rPr>
          <w:rFonts w:ascii="Arial" w:hAnsi="Arial" w:cs="Arial"/>
        </w:rPr>
      </w:pPr>
      <w:r w:rsidRPr="00292FAB">
        <w:rPr>
          <w:rFonts w:ascii="Arial" w:hAnsi="Arial" w:cs="Arial"/>
          <w:b/>
        </w:rPr>
        <w:t xml:space="preserve">Os termos a seguir são utilizados nesta </w:t>
      </w:r>
      <w:r w:rsidR="0091510E">
        <w:rPr>
          <w:rFonts w:ascii="Arial" w:hAnsi="Arial" w:cs="Arial"/>
          <w:b/>
        </w:rPr>
        <w:t>Norma</w:t>
      </w:r>
      <w:r w:rsidRPr="00292FAB">
        <w:rPr>
          <w:rFonts w:ascii="Arial" w:hAnsi="Arial" w:cs="Arial"/>
          <w:b/>
        </w:rPr>
        <w:t xml:space="preserve"> com os seguintes significados:</w:t>
      </w:r>
    </w:p>
    <w:p w:rsidR="00292FAB" w:rsidRPr="00292FAB" w:rsidRDefault="00292FAB" w:rsidP="00C56982">
      <w:pPr>
        <w:pStyle w:val="PargrafodaLista"/>
        <w:autoSpaceDE w:val="0"/>
        <w:autoSpaceDN w:val="0"/>
        <w:adjustRightInd w:val="0"/>
        <w:spacing w:after="0" w:line="240" w:lineRule="auto"/>
        <w:ind w:left="567"/>
        <w:jc w:val="both"/>
        <w:rPr>
          <w:rFonts w:ascii="Arial" w:hAnsi="Arial" w:cs="Arial"/>
          <w:b/>
          <w:highlight w:val="cyan"/>
        </w:rPr>
      </w:pPr>
      <w:r w:rsidRPr="00292FAB">
        <w:rPr>
          <w:rFonts w:ascii="Arial" w:hAnsi="Arial" w:cs="Arial"/>
          <w:b/>
          <w:u w:val="single"/>
        </w:rPr>
        <w:t>Benefícios sociais</w:t>
      </w:r>
      <w:r w:rsidRPr="00292FAB">
        <w:rPr>
          <w:rFonts w:ascii="Arial" w:hAnsi="Arial" w:cs="Arial"/>
          <w:b/>
        </w:rPr>
        <w:t xml:space="preserve"> são transferências de caixa concedidas para:</w:t>
      </w:r>
    </w:p>
    <w:p w:rsidR="00292FAB" w:rsidRPr="00292FAB" w:rsidRDefault="00292FAB" w:rsidP="0091510E">
      <w:pPr>
        <w:pStyle w:val="PargrafodaLista"/>
        <w:numPr>
          <w:ilvl w:val="0"/>
          <w:numId w:val="13"/>
        </w:numPr>
        <w:autoSpaceDE w:val="0"/>
        <w:autoSpaceDN w:val="0"/>
        <w:adjustRightInd w:val="0"/>
        <w:spacing w:after="0" w:line="240" w:lineRule="auto"/>
        <w:ind w:left="993" w:hanging="426"/>
        <w:jc w:val="both"/>
        <w:rPr>
          <w:rFonts w:ascii="Arial" w:hAnsi="Arial" w:cs="Arial"/>
        </w:rPr>
      </w:pPr>
      <w:r>
        <w:rPr>
          <w:rFonts w:ascii="Arial" w:hAnsi="Arial" w:cs="Arial"/>
          <w:b/>
        </w:rPr>
        <w:t>f</w:t>
      </w:r>
      <w:r w:rsidRPr="00292FAB">
        <w:rPr>
          <w:rFonts w:ascii="Arial" w:hAnsi="Arial" w:cs="Arial"/>
          <w:b/>
        </w:rPr>
        <w:t>amílias e/ou indivíduos específicos que atendem aos critérios de elegibilidade;</w:t>
      </w:r>
    </w:p>
    <w:p w:rsidR="00292FAB" w:rsidRPr="00292FAB" w:rsidRDefault="00292FAB" w:rsidP="0091510E">
      <w:pPr>
        <w:pStyle w:val="PargrafodaLista"/>
        <w:numPr>
          <w:ilvl w:val="0"/>
          <w:numId w:val="13"/>
        </w:numPr>
        <w:autoSpaceDE w:val="0"/>
        <w:autoSpaceDN w:val="0"/>
        <w:adjustRightInd w:val="0"/>
        <w:spacing w:after="0" w:line="240" w:lineRule="auto"/>
        <w:ind w:left="993" w:hanging="426"/>
        <w:jc w:val="both"/>
        <w:rPr>
          <w:rFonts w:ascii="Arial" w:hAnsi="Arial" w:cs="Arial"/>
        </w:rPr>
      </w:pPr>
      <w:r>
        <w:rPr>
          <w:rFonts w:ascii="Arial" w:hAnsi="Arial" w:cs="Arial"/>
          <w:b/>
        </w:rPr>
        <w:t>m</w:t>
      </w:r>
      <w:r w:rsidRPr="00292FAB">
        <w:rPr>
          <w:rFonts w:ascii="Arial" w:hAnsi="Arial" w:cs="Arial"/>
          <w:b/>
        </w:rPr>
        <w:t>itigar o efeito de riscos sociais; e</w:t>
      </w:r>
    </w:p>
    <w:p w:rsidR="00292FAB" w:rsidRPr="00292FAB" w:rsidRDefault="00292FAB" w:rsidP="0091510E">
      <w:pPr>
        <w:pStyle w:val="PargrafodaLista"/>
        <w:numPr>
          <w:ilvl w:val="0"/>
          <w:numId w:val="13"/>
        </w:numPr>
        <w:autoSpaceDE w:val="0"/>
        <w:autoSpaceDN w:val="0"/>
        <w:adjustRightInd w:val="0"/>
        <w:spacing w:after="0" w:line="240" w:lineRule="auto"/>
        <w:ind w:left="993" w:hanging="426"/>
        <w:jc w:val="both"/>
        <w:rPr>
          <w:rFonts w:ascii="Arial" w:hAnsi="Arial" w:cs="Arial"/>
        </w:rPr>
      </w:pPr>
      <w:r>
        <w:rPr>
          <w:rFonts w:ascii="Arial" w:hAnsi="Arial" w:cs="Arial"/>
          <w:b/>
        </w:rPr>
        <w:t>a</w:t>
      </w:r>
      <w:r w:rsidRPr="00292FAB">
        <w:rPr>
          <w:rFonts w:ascii="Arial" w:hAnsi="Arial" w:cs="Arial"/>
          <w:b/>
        </w:rPr>
        <w:t>tender às necessidades da sociedade como um todo.</w:t>
      </w:r>
    </w:p>
    <w:p w:rsidR="00292FAB" w:rsidRPr="00292FAB" w:rsidRDefault="00292FAB" w:rsidP="00292FAB">
      <w:pPr>
        <w:autoSpaceDE w:val="0"/>
        <w:autoSpaceDN w:val="0"/>
        <w:adjustRightInd w:val="0"/>
        <w:spacing w:after="0" w:line="240" w:lineRule="auto"/>
        <w:ind w:left="567"/>
        <w:jc w:val="both"/>
        <w:rPr>
          <w:rFonts w:ascii="Arial" w:hAnsi="Arial" w:cs="Arial"/>
        </w:rPr>
      </w:pPr>
      <w:r w:rsidRPr="00292FAB">
        <w:rPr>
          <w:rFonts w:ascii="Arial" w:hAnsi="Arial" w:cs="Arial"/>
          <w:b/>
        </w:rPr>
        <w:t xml:space="preserve">Os itens </w:t>
      </w:r>
      <w:r w:rsidR="008773CC">
        <w:rPr>
          <w:rFonts w:ascii="Arial" w:hAnsi="Arial" w:cs="Arial"/>
          <w:b/>
        </w:rPr>
        <w:t xml:space="preserve">de </w:t>
      </w:r>
      <w:r w:rsidRPr="00292FAB">
        <w:rPr>
          <w:rFonts w:ascii="Arial" w:hAnsi="Arial" w:cs="Arial"/>
          <w:b/>
        </w:rPr>
        <w:t>A4</w:t>
      </w:r>
      <w:r w:rsidR="008773CC">
        <w:rPr>
          <w:rFonts w:ascii="Arial" w:hAnsi="Arial" w:cs="Arial"/>
          <w:b/>
        </w:rPr>
        <w:t xml:space="preserve"> a </w:t>
      </w:r>
      <w:r w:rsidRPr="00292FAB">
        <w:rPr>
          <w:rFonts w:ascii="Arial" w:hAnsi="Arial" w:cs="Arial"/>
          <w:b/>
        </w:rPr>
        <w:t>A8 fornecem orientação adicional sobre essa definição.</w:t>
      </w:r>
    </w:p>
    <w:p w:rsidR="00292FAB" w:rsidRPr="00292FAB" w:rsidRDefault="00292FAB" w:rsidP="00C56982">
      <w:pPr>
        <w:autoSpaceDE w:val="0"/>
        <w:autoSpaceDN w:val="0"/>
        <w:adjustRightInd w:val="0"/>
        <w:spacing w:after="0" w:line="240" w:lineRule="auto"/>
        <w:ind w:left="567"/>
        <w:jc w:val="both"/>
        <w:rPr>
          <w:rFonts w:ascii="Arial" w:hAnsi="Arial" w:cs="Arial"/>
        </w:rPr>
      </w:pPr>
      <w:r w:rsidRPr="00292FAB">
        <w:rPr>
          <w:rFonts w:ascii="Arial" w:hAnsi="Arial" w:cs="Arial"/>
          <w:b/>
          <w:u w:val="single"/>
        </w:rPr>
        <w:t>Riscos sociais</w:t>
      </w:r>
      <w:r w:rsidRPr="00292FAB">
        <w:rPr>
          <w:rFonts w:ascii="Arial" w:hAnsi="Arial" w:cs="Arial"/>
          <w:b/>
        </w:rPr>
        <w:t xml:space="preserve"> são eventos ou circunstâncias que:</w:t>
      </w:r>
    </w:p>
    <w:p w:rsidR="00292FAB" w:rsidRPr="00292FAB" w:rsidRDefault="008E40BC" w:rsidP="0091510E">
      <w:pPr>
        <w:pStyle w:val="PargrafodaLista"/>
        <w:widowControl w:val="0"/>
        <w:numPr>
          <w:ilvl w:val="0"/>
          <w:numId w:val="14"/>
        </w:numPr>
        <w:autoSpaceDE w:val="0"/>
        <w:autoSpaceDN w:val="0"/>
        <w:spacing w:after="0" w:line="240" w:lineRule="auto"/>
        <w:ind w:left="993" w:hanging="426"/>
        <w:contextualSpacing w:val="0"/>
        <w:jc w:val="both"/>
        <w:rPr>
          <w:rFonts w:ascii="Arial" w:hAnsi="Arial" w:cs="Arial"/>
        </w:rPr>
      </w:pPr>
      <w:r>
        <w:rPr>
          <w:rFonts w:ascii="Arial" w:hAnsi="Arial" w:cs="Arial"/>
          <w:b/>
        </w:rPr>
        <w:t>r</w:t>
      </w:r>
      <w:r w:rsidR="00292FAB" w:rsidRPr="00292FAB">
        <w:rPr>
          <w:rFonts w:ascii="Arial" w:hAnsi="Arial" w:cs="Arial"/>
          <w:b/>
        </w:rPr>
        <w:t>eferem-se às características de famílias e/ou indivíduos – por exemplo, idade, condição de saúde, situação de pobreza e de emprego; e</w:t>
      </w:r>
    </w:p>
    <w:p w:rsidR="00292FAB" w:rsidRPr="00292FAB" w:rsidRDefault="008E40BC" w:rsidP="0091510E">
      <w:pPr>
        <w:pStyle w:val="PargrafodaLista"/>
        <w:widowControl w:val="0"/>
        <w:numPr>
          <w:ilvl w:val="0"/>
          <w:numId w:val="14"/>
        </w:numPr>
        <w:autoSpaceDE w:val="0"/>
        <w:autoSpaceDN w:val="0"/>
        <w:spacing w:after="0" w:line="240" w:lineRule="auto"/>
        <w:ind w:left="993" w:hanging="426"/>
        <w:contextualSpacing w:val="0"/>
        <w:jc w:val="both"/>
        <w:rPr>
          <w:rFonts w:ascii="Arial" w:hAnsi="Arial" w:cs="Arial"/>
        </w:rPr>
      </w:pPr>
      <w:r>
        <w:rPr>
          <w:rFonts w:ascii="Arial" w:hAnsi="Arial" w:cs="Arial"/>
          <w:b/>
        </w:rPr>
        <w:t>p</w:t>
      </w:r>
      <w:r w:rsidR="00292FAB" w:rsidRPr="00292FAB">
        <w:rPr>
          <w:rFonts w:ascii="Arial" w:hAnsi="Arial" w:cs="Arial"/>
          <w:b/>
        </w:rPr>
        <w:t>odem afetar adversamente o bem-estar de indivíduos e/ou famílias, seja pela imposição de demandas adicionais sobre seus recursos ou pela redução de sua renda.</w:t>
      </w:r>
    </w:p>
    <w:p w:rsidR="00292FAB" w:rsidRDefault="00292FAB" w:rsidP="00292FAB">
      <w:pPr>
        <w:autoSpaceDE w:val="0"/>
        <w:autoSpaceDN w:val="0"/>
        <w:adjustRightInd w:val="0"/>
        <w:spacing w:after="0" w:line="240" w:lineRule="auto"/>
        <w:ind w:left="567"/>
        <w:jc w:val="both"/>
        <w:rPr>
          <w:rFonts w:ascii="Arial" w:hAnsi="Arial" w:cs="Arial"/>
          <w:b/>
        </w:rPr>
      </w:pPr>
      <w:r w:rsidRPr="00292FAB">
        <w:rPr>
          <w:rFonts w:ascii="Arial" w:hAnsi="Arial" w:cs="Arial"/>
          <w:b/>
        </w:rPr>
        <w:t>Os itens A9</w:t>
      </w:r>
      <w:r>
        <w:rPr>
          <w:rFonts w:ascii="Arial" w:hAnsi="Arial" w:cs="Arial"/>
          <w:b/>
        </w:rPr>
        <w:t xml:space="preserve"> </w:t>
      </w:r>
      <w:r w:rsidR="008E40BC">
        <w:rPr>
          <w:rFonts w:ascii="Arial" w:hAnsi="Arial" w:cs="Arial"/>
          <w:b/>
        </w:rPr>
        <w:t xml:space="preserve">e </w:t>
      </w:r>
      <w:r w:rsidRPr="00292FAB">
        <w:rPr>
          <w:rFonts w:ascii="Arial" w:hAnsi="Arial" w:cs="Arial"/>
          <w:b/>
        </w:rPr>
        <w:t>A10 fornecem orientação adicional sobre o que se compreende por riscos sociais.</w:t>
      </w:r>
    </w:p>
    <w:p w:rsidR="00292FAB" w:rsidRPr="00292FAB" w:rsidRDefault="00292FAB" w:rsidP="00292FAB">
      <w:pPr>
        <w:autoSpaceDE w:val="0"/>
        <w:autoSpaceDN w:val="0"/>
        <w:adjustRightInd w:val="0"/>
        <w:spacing w:after="0" w:line="240" w:lineRule="auto"/>
        <w:ind w:left="567"/>
        <w:jc w:val="both"/>
        <w:rPr>
          <w:rFonts w:ascii="Arial" w:hAnsi="Arial" w:cs="Arial"/>
        </w:rPr>
      </w:pPr>
    </w:p>
    <w:p w:rsidR="00292FAB" w:rsidRDefault="00292FAB" w:rsidP="00292FAB">
      <w:pPr>
        <w:pStyle w:val="Ttulo11"/>
        <w:ind w:left="0"/>
        <w:jc w:val="both"/>
        <w:rPr>
          <w:sz w:val="22"/>
          <w:szCs w:val="22"/>
        </w:rPr>
      </w:pPr>
      <w:r w:rsidRPr="00292FAB">
        <w:rPr>
          <w:sz w:val="22"/>
          <w:szCs w:val="22"/>
        </w:rPr>
        <w:t xml:space="preserve">Abordagem </w:t>
      </w:r>
      <w:r>
        <w:rPr>
          <w:sz w:val="22"/>
          <w:szCs w:val="22"/>
        </w:rPr>
        <w:t>g</w:t>
      </w:r>
      <w:r w:rsidRPr="00292FAB">
        <w:rPr>
          <w:sz w:val="22"/>
          <w:szCs w:val="22"/>
        </w:rPr>
        <w:t>eral</w:t>
      </w:r>
    </w:p>
    <w:p w:rsidR="00292FAB" w:rsidRPr="00292FAB" w:rsidRDefault="00292FAB" w:rsidP="00292FAB">
      <w:pPr>
        <w:pStyle w:val="Ttulo11"/>
        <w:ind w:left="0"/>
        <w:jc w:val="both"/>
        <w:rPr>
          <w:sz w:val="22"/>
          <w:szCs w:val="22"/>
        </w:rPr>
      </w:pPr>
    </w:p>
    <w:p w:rsidR="00292FAB" w:rsidRDefault="00292FAB" w:rsidP="00292FAB">
      <w:pPr>
        <w:autoSpaceDE w:val="0"/>
        <w:autoSpaceDN w:val="0"/>
        <w:adjustRightInd w:val="0"/>
        <w:spacing w:after="0" w:line="240" w:lineRule="auto"/>
        <w:jc w:val="both"/>
        <w:rPr>
          <w:rFonts w:ascii="Arial" w:hAnsi="Arial" w:cs="Arial"/>
          <w:b/>
        </w:rPr>
      </w:pPr>
      <w:r w:rsidRPr="00292FAB">
        <w:rPr>
          <w:rFonts w:ascii="Arial" w:hAnsi="Arial" w:cs="Arial"/>
          <w:b/>
        </w:rPr>
        <w:t>Reconhecimento d</w:t>
      </w:r>
      <w:r w:rsidR="008773CC">
        <w:rPr>
          <w:rFonts w:ascii="Arial" w:hAnsi="Arial" w:cs="Arial"/>
          <w:b/>
        </w:rPr>
        <w:t>o</w:t>
      </w:r>
      <w:r w:rsidRPr="00292FAB">
        <w:rPr>
          <w:rFonts w:ascii="Arial" w:hAnsi="Arial" w:cs="Arial"/>
          <w:b/>
        </w:rPr>
        <w:t xml:space="preserve"> passivo de plano de benefício social</w:t>
      </w:r>
    </w:p>
    <w:p w:rsidR="00292FAB" w:rsidRPr="00292FAB" w:rsidRDefault="00292FAB" w:rsidP="00292FAB">
      <w:pPr>
        <w:autoSpaceDE w:val="0"/>
        <w:autoSpaceDN w:val="0"/>
        <w:adjustRightInd w:val="0"/>
        <w:spacing w:after="0" w:line="240" w:lineRule="auto"/>
        <w:jc w:val="both"/>
        <w:rPr>
          <w:rFonts w:ascii="Arial" w:hAnsi="Arial" w:cs="Arial"/>
          <w:b/>
        </w:rPr>
      </w:pPr>
    </w:p>
    <w:p w:rsidR="00292FAB" w:rsidRPr="00292FAB" w:rsidRDefault="00292FAB" w:rsidP="0091510E">
      <w:pPr>
        <w:pStyle w:val="PargrafodaLista"/>
        <w:numPr>
          <w:ilvl w:val="0"/>
          <w:numId w:val="15"/>
        </w:numPr>
        <w:autoSpaceDE w:val="0"/>
        <w:autoSpaceDN w:val="0"/>
        <w:adjustRightInd w:val="0"/>
        <w:spacing w:after="0" w:line="240" w:lineRule="auto"/>
        <w:ind w:left="567" w:hanging="567"/>
        <w:jc w:val="both"/>
        <w:rPr>
          <w:rFonts w:ascii="Arial" w:hAnsi="Arial" w:cs="Arial"/>
        </w:rPr>
      </w:pPr>
      <w:r w:rsidRPr="00292FAB">
        <w:rPr>
          <w:rFonts w:ascii="Arial" w:hAnsi="Arial" w:cs="Arial"/>
          <w:b/>
        </w:rPr>
        <w:t xml:space="preserve">A entidade deve reconhecer </w:t>
      </w:r>
      <w:r w:rsidR="008E40BC">
        <w:rPr>
          <w:rFonts w:ascii="Arial" w:hAnsi="Arial" w:cs="Arial"/>
          <w:b/>
        </w:rPr>
        <w:t>o</w:t>
      </w:r>
      <w:r w:rsidR="008E40BC" w:rsidRPr="00292FAB">
        <w:rPr>
          <w:rFonts w:ascii="Arial" w:hAnsi="Arial" w:cs="Arial"/>
          <w:b/>
        </w:rPr>
        <w:t xml:space="preserve"> </w:t>
      </w:r>
      <w:r w:rsidRPr="00292FAB">
        <w:rPr>
          <w:rFonts w:ascii="Arial" w:hAnsi="Arial" w:cs="Arial"/>
          <w:b/>
        </w:rPr>
        <w:t>passivo de plano de benefício social quando:</w:t>
      </w:r>
    </w:p>
    <w:p w:rsidR="00292FAB" w:rsidRPr="00292FAB" w:rsidRDefault="00292FAB" w:rsidP="0091510E">
      <w:pPr>
        <w:pStyle w:val="PargrafodaLista"/>
        <w:widowControl w:val="0"/>
        <w:numPr>
          <w:ilvl w:val="0"/>
          <w:numId w:val="26"/>
        </w:numPr>
        <w:autoSpaceDE w:val="0"/>
        <w:autoSpaceDN w:val="0"/>
        <w:spacing w:after="0" w:line="240" w:lineRule="auto"/>
        <w:ind w:left="993" w:hanging="426"/>
        <w:jc w:val="both"/>
        <w:rPr>
          <w:rFonts w:ascii="Arial" w:hAnsi="Arial" w:cs="Arial"/>
        </w:rPr>
      </w:pPr>
      <w:r w:rsidRPr="00292FAB">
        <w:rPr>
          <w:rFonts w:ascii="Arial" w:hAnsi="Arial" w:cs="Arial"/>
          <w:b/>
        </w:rPr>
        <w:t>tiver uma obrigação presente, derivada de evento passado, cuja extinção deva resultar na saída de recursos; e</w:t>
      </w:r>
    </w:p>
    <w:p w:rsidR="00292FAB" w:rsidRPr="00292FAB" w:rsidRDefault="00292FAB" w:rsidP="0091510E">
      <w:pPr>
        <w:pStyle w:val="PargrafodaLista"/>
        <w:widowControl w:val="0"/>
        <w:numPr>
          <w:ilvl w:val="0"/>
          <w:numId w:val="26"/>
        </w:numPr>
        <w:autoSpaceDE w:val="0"/>
        <w:autoSpaceDN w:val="0"/>
        <w:spacing w:after="0" w:line="240" w:lineRule="auto"/>
        <w:ind w:left="993" w:hanging="426"/>
        <w:jc w:val="both"/>
        <w:rPr>
          <w:rFonts w:ascii="Arial" w:hAnsi="Arial" w:cs="Arial"/>
        </w:rPr>
      </w:pPr>
      <w:r>
        <w:rPr>
          <w:rFonts w:ascii="Arial" w:hAnsi="Arial" w:cs="Arial"/>
          <w:b/>
        </w:rPr>
        <w:t>a</w:t>
      </w:r>
      <w:r w:rsidRPr="00292FAB">
        <w:rPr>
          <w:rFonts w:ascii="Arial" w:hAnsi="Arial" w:cs="Arial"/>
          <w:b/>
        </w:rPr>
        <w:t xml:space="preserve"> obrigação presente puder ser mensurada de maneira que observe as </w:t>
      </w:r>
      <w:r w:rsidRPr="00292FAB">
        <w:rPr>
          <w:rFonts w:ascii="Arial" w:hAnsi="Arial" w:cs="Arial"/>
          <w:b/>
        </w:rPr>
        <w:lastRenderedPageBreak/>
        <w:t>características qualitativas, levando em consideração as restrições sobre a informação incluída nos Relatórios Contábeis de Propósito Geral (RCPGs), conforme previsto na NBC TSP ESTRUTURA CONCEITUAL.</w:t>
      </w:r>
    </w:p>
    <w:p w:rsidR="00292FAB" w:rsidRDefault="00292FAB" w:rsidP="00292FAB">
      <w:pPr>
        <w:autoSpaceDE w:val="0"/>
        <w:autoSpaceDN w:val="0"/>
        <w:adjustRightInd w:val="0"/>
        <w:spacing w:after="0" w:line="240" w:lineRule="auto"/>
        <w:jc w:val="both"/>
        <w:rPr>
          <w:rFonts w:ascii="Arial" w:hAnsi="Arial" w:cs="Arial"/>
          <w:i/>
        </w:rPr>
      </w:pPr>
    </w:p>
    <w:p w:rsidR="00292FAB" w:rsidRDefault="00292FAB" w:rsidP="00292FAB">
      <w:pPr>
        <w:autoSpaceDE w:val="0"/>
        <w:autoSpaceDN w:val="0"/>
        <w:adjustRightInd w:val="0"/>
        <w:spacing w:after="0" w:line="240" w:lineRule="auto"/>
        <w:jc w:val="both"/>
        <w:rPr>
          <w:rFonts w:ascii="Arial" w:hAnsi="Arial" w:cs="Arial"/>
          <w:i/>
        </w:rPr>
      </w:pPr>
      <w:r w:rsidRPr="00292FAB">
        <w:rPr>
          <w:rFonts w:ascii="Arial" w:hAnsi="Arial" w:cs="Arial"/>
          <w:i/>
        </w:rPr>
        <w:t>Saída de recursos da entidade</w:t>
      </w:r>
    </w:p>
    <w:p w:rsidR="00292FAB" w:rsidRPr="00292FAB" w:rsidRDefault="00292FAB" w:rsidP="00292FAB">
      <w:pPr>
        <w:autoSpaceDE w:val="0"/>
        <w:autoSpaceDN w:val="0"/>
        <w:adjustRightInd w:val="0"/>
        <w:spacing w:after="0" w:line="240" w:lineRule="auto"/>
        <w:jc w:val="both"/>
        <w:rPr>
          <w:rFonts w:ascii="Arial" w:hAnsi="Arial" w:cs="Arial"/>
        </w:rPr>
      </w:pPr>
    </w:p>
    <w:p w:rsidR="00292FAB" w:rsidRDefault="008E40BC" w:rsidP="0091510E">
      <w:pPr>
        <w:pStyle w:val="PargrafodaLista"/>
        <w:widowControl w:val="0"/>
        <w:numPr>
          <w:ilvl w:val="0"/>
          <w:numId w:val="16"/>
        </w:numPr>
        <w:tabs>
          <w:tab w:val="left" w:pos="1987"/>
        </w:tabs>
        <w:autoSpaceDE w:val="0"/>
        <w:autoSpaceDN w:val="0"/>
        <w:spacing w:after="0" w:line="240" w:lineRule="auto"/>
        <w:contextualSpacing w:val="0"/>
        <w:jc w:val="both"/>
        <w:rPr>
          <w:rFonts w:ascii="Arial" w:hAnsi="Arial" w:cs="Arial"/>
        </w:rPr>
      </w:pPr>
      <w:r>
        <w:rPr>
          <w:rFonts w:ascii="Arial" w:hAnsi="Arial" w:cs="Arial"/>
        </w:rPr>
        <w:t>O</w:t>
      </w:r>
      <w:r w:rsidRPr="00292FAB">
        <w:rPr>
          <w:rFonts w:ascii="Arial" w:hAnsi="Arial" w:cs="Arial"/>
        </w:rPr>
        <w:t xml:space="preserve"> </w:t>
      </w:r>
      <w:r w:rsidR="00292FAB" w:rsidRPr="00292FAB">
        <w:rPr>
          <w:rFonts w:ascii="Arial" w:hAnsi="Arial" w:cs="Arial"/>
        </w:rPr>
        <w:t>passivo deve envolver uma saída de recursos da entidade para ser liquidado ou extinto. A obrigação que pode ser liquidada ou extinta sem a saída de recursos da entidade não é passivo.</w:t>
      </w:r>
    </w:p>
    <w:p w:rsidR="00292FAB" w:rsidRPr="00292FAB" w:rsidRDefault="00292FAB" w:rsidP="00292FAB">
      <w:pPr>
        <w:pStyle w:val="PargrafodaLista"/>
        <w:widowControl w:val="0"/>
        <w:tabs>
          <w:tab w:val="left" w:pos="1987"/>
        </w:tabs>
        <w:autoSpaceDE w:val="0"/>
        <w:autoSpaceDN w:val="0"/>
        <w:spacing w:after="0" w:line="240" w:lineRule="auto"/>
        <w:ind w:left="548"/>
        <w:contextualSpacing w:val="0"/>
        <w:jc w:val="both"/>
        <w:rPr>
          <w:rFonts w:ascii="Arial" w:hAnsi="Arial" w:cs="Arial"/>
        </w:rPr>
      </w:pPr>
    </w:p>
    <w:p w:rsidR="00292FAB" w:rsidRDefault="00292FAB" w:rsidP="0091510E">
      <w:pPr>
        <w:pStyle w:val="PargrafodaLista"/>
        <w:widowControl w:val="0"/>
        <w:numPr>
          <w:ilvl w:val="0"/>
          <w:numId w:val="16"/>
        </w:numPr>
        <w:tabs>
          <w:tab w:val="left" w:pos="1987"/>
        </w:tabs>
        <w:autoSpaceDE w:val="0"/>
        <w:autoSpaceDN w:val="0"/>
        <w:spacing w:after="0" w:line="240" w:lineRule="auto"/>
        <w:contextualSpacing w:val="0"/>
        <w:jc w:val="both"/>
        <w:rPr>
          <w:rFonts w:ascii="Arial" w:hAnsi="Arial" w:cs="Arial"/>
        </w:rPr>
      </w:pPr>
      <w:r w:rsidRPr="00292FAB">
        <w:rPr>
          <w:rFonts w:ascii="Arial" w:hAnsi="Arial" w:cs="Arial"/>
        </w:rPr>
        <w:t>Pode haver incerteza associada à mensuração do passivo. O uso de estimativas é parte essencial da contabilidade sob o regime de competência. A incerteza relativa ao fluxo de saída de recursos não impede o reconhecimento de passivo, salvo se o nível de incerteza for tão grande que as características qualitativas da relevância e da representação fidedigna não puderem ser atendidas. Quando o nível de incerteza não impedir o reconhecimento de passivo, isto deve ser levado em consideração na mensuração do passivo.</w:t>
      </w:r>
    </w:p>
    <w:p w:rsidR="00292FAB" w:rsidRPr="00292FAB" w:rsidRDefault="00292FAB" w:rsidP="00292FAB">
      <w:pPr>
        <w:pStyle w:val="PargrafodaLista"/>
        <w:spacing w:after="0" w:line="240" w:lineRule="auto"/>
        <w:rPr>
          <w:rFonts w:ascii="Arial" w:hAnsi="Arial" w:cs="Arial"/>
        </w:rPr>
      </w:pPr>
    </w:p>
    <w:p w:rsidR="00292FAB" w:rsidRDefault="00292FAB" w:rsidP="00292FAB">
      <w:pPr>
        <w:autoSpaceDE w:val="0"/>
        <w:autoSpaceDN w:val="0"/>
        <w:adjustRightInd w:val="0"/>
        <w:spacing w:after="0" w:line="240" w:lineRule="auto"/>
        <w:jc w:val="both"/>
        <w:rPr>
          <w:rFonts w:ascii="Arial" w:hAnsi="Arial" w:cs="Arial"/>
          <w:i/>
        </w:rPr>
      </w:pPr>
      <w:r w:rsidRPr="00292FAB">
        <w:rPr>
          <w:rFonts w:ascii="Arial" w:hAnsi="Arial" w:cs="Arial"/>
          <w:i/>
        </w:rPr>
        <w:t xml:space="preserve">Evento </w:t>
      </w:r>
      <w:r>
        <w:rPr>
          <w:rFonts w:ascii="Arial" w:hAnsi="Arial" w:cs="Arial"/>
          <w:i/>
        </w:rPr>
        <w:t>p</w:t>
      </w:r>
      <w:r w:rsidRPr="00292FAB">
        <w:rPr>
          <w:rFonts w:ascii="Arial" w:hAnsi="Arial" w:cs="Arial"/>
          <w:i/>
        </w:rPr>
        <w:t>assado</w:t>
      </w:r>
    </w:p>
    <w:p w:rsidR="00292FAB" w:rsidRDefault="00292FAB" w:rsidP="00292FAB">
      <w:pPr>
        <w:autoSpaceDE w:val="0"/>
        <w:autoSpaceDN w:val="0"/>
        <w:adjustRightInd w:val="0"/>
        <w:spacing w:after="0" w:line="240" w:lineRule="auto"/>
        <w:jc w:val="both"/>
        <w:rPr>
          <w:rFonts w:ascii="Arial" w:hAnsi="Arial" w:cs="Arial"/>
          <w:i/>
        </w:rPr>
      </w:pPr>
    </w:p>
    <w:p w:rsidR="00292FAB" w:rsidRPr="00292FAB" w:rsidRDefault="00292FAB" w:rsidP="0091510E">
      <w:pPr>
        <w:pStyle w:val="PargrafodaLista"/>
        <w:numPr>
          <w:ilvl w:val="0"/>
          <w:numId w:val="17"/>
        </w:numPr>
        <w:autoSpaceDE w:val="0"/>
        <w:autoSpaceDN w:val="0"/>
        <w:adjustRightInd w:val="0"/>
        <w:spacing w:after="0" w:line="240" w:lineRule="auto"/>
        <w:jc w:val="both"/>
        <w:rPr>
          <w:rFonts w:ascii="Arial" w:hAnsi="Arial" w:cs="Arial"/>
        </w:rPr>
      </w:pPr>
      <w:r w:rsidRPr="00292FAB">
        <w:rPr>
          <w:rFonts w:ascii="Arial" w:hAnsi="Arial" w:cs="Arial"/>
        </w:rPr>
        <w:t xml:space="preserve">O evento passado que dá origem a passivo de plano de benefício social é o cumprimento de todos os critérios de elegibilidade para receber </w:t>
      </w:r>
      <w:r w:rsidR="008E40BC">
        <w:rPr>
          <w:rFonts w:ascii="Arial" w:hAnsi="Arial" w:cs="Arial"/>
        </w:rPr>
        <w:t>o</w:t>
      </w:r>
      <w:r w:rsidR="008E40BC" w:rsidRPr="00292FAB">
        <w:rPr>
          <w:rFonts w:ascii="Arial" w:hAnsi="Arial" w:cs="Arial"/>
        </w:rPr>
        <w:t xml:space="preserve"> </w:t>
      </w:r>
      <w:r w:rsidRPr="00292FAB">
        <w:rPr>
          <w:rFonts w:ascii="Arial" w:hAnsi="Arial" w:cs="Arial"/>
        </w:rPr>
        <w:t>pagamento de benefício social por parte de cada beneficiário. O cumprimento dos critérios de elegibilidade para cada pagamento relativo a</w:t>
      </w:r>
      <w:r w:rsidR="008E40BC">
        <w:rPr>
          <w:rFonts w:ascii="Arial" w:hAnsi="Arial" w:cs="Arial"/>
        </w:rPr>
        <w:t>o</w:t>
      </w:r>
      <w:r w:rsidRPr="00292FAB">
        <w:rPr>
          <w:rFonts w:ascii="Arial" w:hAnsi="Arial" w:cs="Arial"/>
        </w:rPr>
        <w:t xml:space="preserve"> benefício social é um evento passado separado.</w:t>
      </w:r>
    </w:p>
    <w:p w:rsidR="00292FAB" w:rsidRDefault="00292FAB" w:rsidP="00292FAB">
      <w:pPr>
        <w:autoSpaceDE w:val="0"/>
        <w:autoSpaceDN w:val="0"/>
        <w:adjustRightInd w:val="0"/>
        <w:spacing w:after="0" w:line="240" w:lineRule="auto"/>
        <w:ind w:left="567"/>
        <w:jc w:val="both"/>
        <w:rPr>
          <w:rFonts w:ascii="Arial" w:hAnsi="Arial" w:cs="Arial"/>
        </w:rPr>
      </w:pPr>
      <w:r w:rsidRPr="00292FAB">
        <w:rPr>
          <w:rFonts w:ascii="Arial" w:hAnsi="Arial" w:cs="Arial"/>
        </w:rPr>
        <w:t xml:space="preserve">Os itens </w:t>
      </w:r>
      <w:r w:rsidR="008773CC">
        <w:rPr>
          <w:rFonts w:ascii="Arial" w:hAnsi="Arial" w:cs="Arial"/>
        </w:rPr>
        <w:t xml:space="preserve">de </w:t>
      </w:r>
      <w:r w:rsidRPr="00292FAB">
        <w:rPr>
          <w:rFonts w:ascii="Arial" w:hAnsi="Arial" w:cs="Arial"/>
        </w:rPr>
        <w:t>A11</w:t>
      </w:r>
      <w:r w:rsidR="008773CC">
        <w:rPr>
          <w:rFonts w:ascii="Arial" w:hAnsi="Arial" w:cs="Arial"/>
        </w:rPr>
        <w:t xml:space="preserve"> a </w:t>
      </w:r>
      <w:r w:rsidRPr="00292FAB">
        <w:rPr>
          <w:rFonts w:ascii="Arial" w:hAnsi="Arial" w:cs="Arial"/>
        </w:rPr>
        <w:t>A14 fornecem orientação adicional sobre o reconhecimento d</w:t>
      </w:r>
      <w:r w:rsidR="008E40BC">
        <w:rPr>
          <w:rFonts w:ascii="Arial" w:hAnsi="Arial" w:cs="Arial"/>
        </w:rPr>
        <w:t>o</w:t>
      </w:r>
      <w:r w:rsidRPr="00292FAB">
        <w:rPr>
          <w:rFonts w:ascii="Arial" w:hAnsi="Arial" w:cs="Arial"/>
        </w:rPr>
        <w:t xml:space="preserve"> passivo.</w:t>
      </w:r>
    </w:p>
    <w:p w:rsidR="00292FAB" w:rsidRPr="00292FAB" w:rsidRDefault="00292FAB" w:rsidP="00292FAB">
      <w:pPr>
        <w:autoSpaceDE w:val="0"/>
        <w:autoSpaceDN w:val="0"/>
        <w:adjustRightInd w:val="0"/>
        <w:spacing w:after="0" w:line="240" w:lineRule="auto"/>
        <w:jc w:val="both"/>
        <w:rPr>
          <w:rFonts w:ascii="Arial" w:hAnsi="Arial" w:cs="Arial"/>
        </w:rPr>
      </w:pPr>
    </w:p>
    <w:p w:rsidR="00292FAB" w:rsidRDefault="00292FAB" w:rsidP="00292FAB">
      <w:pPr>
        <w:autoSpaceDE w:val="0"/>
        <w:autoSpaceDN w:val="0"/>
        <w:adjustRightInd w:val="0"/>
        <w:spacing w:after="0" w:line="240" w:lineRule="auto"/>
        <w:jc w:val="both"/>
        <w:rPr>
          <w:rFonts w:ascii="Arial" w:hAnsi="Arial" w:cs="Arial"/>
          <w:b/>
        </w:rPr>
      </w:pPr>
      <w:r w:rsidRPr="00292FAB">
        <w:rPr>
          <w:rFonts w:ascii="Arial" w:hAnsi="Arial" w:cs="Arial"/>
          <w:b/>
        </w:rPr>
        <w:t>Reconhecimento da despesa de plano de benefício social</w:t>
      </w:r>
    </w:p>
    <w:p w:rsidR="00292FAB" w:rsidRPr="00292FAB" w:rsidRDefault="00292FAB" w:rsidP="00292FAB">
      <w:pPr>
        <w:autoSpaceDE w:val="0"/>
        <w:autoSpaceDN w:val="0"/>
        <w:adjustRightInd w:val="0"/>
        <w:spacing w:after="0" w:line="240" w:lineRule="auto"/>
        <w:jc w:val="both"/>
        <w:rPr>
          <w:rFonts w:ascii="Arial" w:hAnsi="Arial" w:cs="Arial"/>
          <w:b/>
        </w:rPr>
      </w:pPr>
    </w:p>
    <w:p w:rsidR="00292FAB" w:rsidRPr="00292FAB" w:rsidRDefault="00292FAB" w:rsidP="0091510E">
      <w:pPr>
        <w:pStyle w:val="PargrafodaLista"/>
        <w:numPr>
          <w:ilvl w:val="0"/>
          <w:numId w:val="18"/>
        </w:numPr>
        <w:autoSpaceDE w:val="0"/>
        <w:autoSpaceDN w:val="0"/>
        <w:adjustRightInd w:val="0"/>
        <w:spacing w:after="0" w:line="240" w:lineRule="auto"/>
        <w:jc w:val="both"/>
        <w:rPr>
          <w:rFonts w:ascii="Arial" w:hAnsi="Arial" w:cs="Arial"/>
        </w:rPr>
      </w:pPr>
      <w:r w:rsidRPr="00292FAB">
        <w:rPr>
          <w:rFonts w:ascii="Arial" w:hAnsi="Arial" w:cs="Arial"/>
          <w:b/>
        </w:rPr>
        <w:t xml:space="preserve">A entidade deve reconhecer a despesa de plano de benefício social no mesmo momento em que reconhece </w:t>
      </w:r>
      <w:r w:rsidR="008E40BC">
        <w:rPr>
          <w:rFonts w:ascii="Arial" w:hAnsi="Arial" w:cs="Arial"/>
          <w:b/>
        </w:rPr>
        <w:t>o</w:t>
      </w:r>
      <w:r w:rsidR="008E40BC" w:rsidRPr="00292FAB">
        <w:rPr>
          <w:rFonts w:ascii="Arial" w:hAnsi="Arial" w:cs="Arial"/>
          <w:b/>
        </w:rPr>
        <w:t xml:space="preserve"> </w:t>
      </w:r>
      <w:r w:rsidRPr="00292FAB">
        <w:rPr>
          <w:rFonts w:ascii="Arial" w:hAnsi="Arial" w:cs="Arial"/>
          <w:b/>
        </w:rPr>
        <w:t>passivo.</w:t>
      </w:r>
    </w:p>
    <w:p w:rsidR="00292FAB" w:rsidRPr="00292FAB" w:rsidRDefault="00292FAB" w:rsidP="00292FAB">
      <w:pPr>
        <w:pStyle w:val="PargrafodaLista"/>
        <w:autoSpaceDE w:val="0"/>
        <w:autoSpaceDN w:val="0"/>
        <w:adjustRightInd w:val="0"/>
        <w:spacing w:after="0" w:line="240" w:lineRule="auto"/>
        <w:ind w:left="548"/>
        <w:jc w:val="both"/>
        <w:rPr>
          <w:rFonts w:ascii="Arial" w:hAnsi="Arial" w:cs="Arial"/>
        </w:rPr>
      </w:pPr>
    </w:p>
    <w:p w:rsidR="00292FAB" w:rsidRPr="00292FAB" w:rsidRDefault="00292FAB" w:rsidP="0091510E">
      <w:pPr>
        <w:pStyle w:val="PargrafodaLista"/>
        <w:numPr>
          <w:ilvl w:val="0"/>
          <w:numId w:val="19"/>
        </w:numPr>
        <w:autoSpaceDE w:val="0"/>
        <w:autoSpaceDN w:val="0"/>
        <w:adjustRightInd w:val="0"/>
        <w:spacing w:after="0" w:line="240" w:lineRule="auto"/>
        <w:jc w:val="both"/>
        <w:rPr>
          <w:rFonts w:ascii="Arial" w:hAnsi="Arial" w:cs="Arial"/>
        </w:rPr>
      </w:pPr>
      <w:r w:rsidRPr="00292FAB">
        <w:rPr>
          <w:rFonts w:ascii="Arial" w:hAnsi="Arial" w:cs="Arial"/>
        </w:rPr>
        <w:t>A entidade não deve reconhecer a despesa de plano de benefício social se o pagamento for efetuado antes que todos os critérios de elegibilidade para o próximo pagamento sejam atendidos. Em vez disso, a entidade deve reconhecer o pagamento antecipado como ativo no balanço patrimonial, salvo se o valor se tornar irrecuperável, sendo que, nesse caso, deve-se reconhecer uma despesa.</w:t>
      </w:r>
    </w:p>
    <w:p w:rsidR="00292FAB" w:rsidRDefault="00292FAB" w:rsidP="00292FAB">
      <w:pPr>
        <w:autoSpaceDE w:val="0"/>
        <w:autoSpaceDN w:val="0"/>
        <w:adjustRightInd w:val="0"/>
        <w:spacing w:after="0" w:line="240" w:lineRule="auto"/>
        <w:jc w:val="both"/>
        <w:rPr>
          <w:rFonts w:ascii="Arial" w:hAnsi="Arial" w:cs="Arial"/>
          <w:b/>
        </w:rPr>
      </w:pPr>
    </w:p>
    <w:p w:rsidR="00292FAB" w:rsidRPr="00292FAB" w:rsidRDefault="00292FAB" w:rsidP="00292FAB">
      <w:pPr>
        <w:autoSpaceDE w:val="0"/>
        <w:autoSpaceDN w:val="0"/>
        <w:adjustRightInd w:val="0"/>
        <w:spacing w:after="0" w:line="240" w:lineRule="auto"/>
        <w:jc w:val="both"/>
        <w:rPr>
          <w:rFonts w:ascii="Arial" w:hAnsi="Arial" w:cs="Arial"/>
          <w:b/>
        </w:rPr>
      </w:pPr>
      <w:r w:rsidRPr="00292FAB">
        <w:rPr>
          <w:rFonts w:ascii="Arial" w:hAnsi="Arial" w:cs="Arial"/>
          <w:b/>
        </w:rPr>
        <w:t>Mensuração d</w:t>
      </w:r>
      <w:r w:rsidR="008773CC">
        <w:rPr>
          <w:rFonts w:ascii="Arial" w:hAnsi="Arial" w:cs="Arial"/>
          <w:b/>
        </w:rPr>
        <w:t>o</w:t>
      </w:r>
      <w:r w:rsidRPr="00292FAB">
        <w:rPr>
          <w:rFonts w:ascii="Arial" w:hAnsi="Arial" w:cs="Arial"/>
          <w:b/>
        </w:rPr>
        <w:t xml:space="preserve"> passivo de plano de benefício social</w:t>
      </w:r>
    </w:p>
    <w:p w:rsidR="00292FAB" w:rsidRDefault="00292FAB" w:rsidP="00292FAB">
      <w:pPr>
        <w:autoSpaceDE w:val="0"/>
        <w:autoSpaceDN w:val="0"/>
        <w:adjustRightInd w:val="0"/>
        <w:spacing w:after="0" w:line="240" w:lineRule="auto"/>
        <w:jc w:val="both"/>
        <w:rPr>
          <w:rFonts w:ascii="Arial" w:hAnsi="Arial" w:cs="Arial"/>
          <w:i/>
        </w:rPr>
      </w:pPr>
    </w:p>
    <w:p w:rsidR="00292FAB" w:rsidRDefault="00292FAB" w:rsidP="00292FAB">
      <w:pPr>
        <w:autoSpaceDE w:val="0"/>
        <w:autoSpaceDN w:val="0"/>
        <w:adjustRightInd w:val="0"/>
        <w:spacing w:after="0" w:line="240" w:lineRule="auto"/>
        <w:jc w:val="both"/>
        <w:rPr>
          <w:rFonts w:ascii="Arial" w:hAnsi="Arial" w:cs="Arial"/>
          <w:i/>
        </w:rPr>
      </w:pPr>
      <w:r w:rsidRPr="00292FAB">
        <w:rPr>
          <w:rFonts w:ascii="Arial" w:hAnsi="Arial" w:cs="Arial"/>
          <w:i/>
        </w:rPr>
        <w:t xml:space="preserve">Mensuração </w:t>
      </w:r>
      <w:r w:rsidR="00C56982" w:rsidRPr="00292FAB">
        <w:rPr>
          <w:rFonts w:ascii="Arial" w:hAnsi="Arial" w:cs="Arial"/>
          <w:i/>
        </w:rPr>
        <w:t>inicial do passivo</w:t>
      </w:r>
    </w:p>
    <w:p w:rsidR="00C56982" w:rsidRPr="00292FAB" w:rsidRDefault="00C56982" w:rsidP="00292FAB">
      <w:pPr>
        <w:autoSpaceDE w:val="0"/>
        <w:autoSpaceDN w:val="0"/>
        <w:adjustRightInd w:val="0"/>
        <w:spacing w:after="0" w:line="240" w:lineRule="auto"/>
        <w:jc w:val="both"/>
        <w:rPr>
          <w:rFonts w:ascii="Arial" w:hAnsi="Arial" w:cs="Arial"/>
        </w:rPr>
      </w:pPr>
    </w:p>
    <w:p w:rsidR="00292FAB" w:rsidRPr="00C56982"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A entidade deve mensurar o passivo de plano de benefício social pela melhor estimativa dos custos (ou seja, os pagamentos relativos ao benefício social) que a entidade incorrerá quando do cumprimento das obrigações presentes representadas pelo passivo.</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t>A melhor estimativa dos custos d</w:t>
      </w:r>
      <w:r w:rsidR="008E40BC">
        <w:rPr>
          <w:rFonts w:ascii="Arial" w:hAnsi="Arial" w:cs="Arial"/>
        </w:rPr>
        <w:t>a</w:t>
      </w:r>
      <w:r w:rsidRPr="00292FAB">
        <w:rPr>
          <w:rFonts w:ascii="Arial" w:hAnsi="Arial" w:cs="Arial"/>
        </w:rPr>
        <w:t xml:space="preserve"> entidade (ou seja, os pagamentos relativos ao benefício social) deve levar em consideração o possível efeito de eventos subsequentes sobre esses pagamentos.</w:t>
      </w:r>
    </w:p>
    <w:p w:rsidR="00C56982" w:rsidRPr="00C56982" w:rsidRDefault="00C56982" w:rsidP="00C56982">
      <w:pPr>
        <w:pStyle w:val="PargrafodaLista"/>
        <w:rPr>
          <w:rFonts w:ascii="Arial" w:hAnsi="Arial" w:cs="Arial"/>
        </w:rPr>
      </w:pPr>
    </w:p>
    <w:p w:rsid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bookmarkStart w:id="0" w:name="_Hlk14278615"/>
      <w:r w:rsidRPr="00292FAB">
        <w:rPr>
          <w:rFonts w:ascii="Arial" w:hAnsi="Arial" w:cs="Arial"/>
        </w:rPr>
        <w:t>Quando se espera que o passivo referente a</w:t>
      </w:r>
      <w:r w:rsidR="008E40BC">
        <w:rPr>
          <w:rFonts w:ascii="Arial" w:hAnsi="Arial" w:cs="Arial"/>
        </w:rPr>
        <w:t>o</w:t>
      </w:r>
      <w:r w:rsidRPr="00292FAB">
        <w:rPr>
          <w:rFonts w:ascii="Arial" w:hAnsi="Arial" w:cs="Arial"/>
        </w:rPr>
        <w:t xml:space="preserve"> plano de benefício social seja liquidado após doze meses do final do período a que se referem as demonstrações contábeis no qual o passivo é reconhecido (ou seja, o próximo pagamento relativo ao benefício social deverá ocorrer em período maior do que doze meses), o passivo deve ser descontado</w:t>
      </w:r>
      <w:r w:rsidR="008E40BC">
        <w:rPr>
          <w:rFonts w:ascii="Arial" w:hAnsi="Arial" w:cs="Arial"/>
        </w:rPr>
        <w:t>,</w:t>
      </w:r>
      <w:r w:rsidRPr="00292FAB">
        <w:rPr>
          <w:rFonts w:ascii="Arial" w:hAnsi="Arial" w:cs="Arial"/>
        </w:rPr>
        <w:t xml:space="preserve"> utilizando a taxa de desconto especificada no item 19.</w:t>
      </w:r>
      <w:bookmarkEnd w:id="0"/>
    </w:p>
    <w:p w:rsidR="00C56982" w:rsidRPr="00C56982" w:rsidRDefault="00C56982" w:rsidP="00C56982">
      <w:pPr>
        <w:pStyle w:val="PargrafodaLista"/>
        <w:rPr>
          <w:rFonts w:ascii="Arial" w:hAnsi="Arial" w:cs="Arial"/>
        </w:rPr>
      </w:pPr>
    </w:p>
    <w:p w:rsid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t xml:space="preserve">Os itens </w:t>
      </w:r>
      <w:r w:rsidR="009E1836">
        <w:rPr>
          <w:rFonts w:ascii="Arial" w:hAnsi="Arial" w:cs="Arial"/>
        </w:rPr>
        <w:t xml:space="preserve">de </w:t>
      </w:r>
      <w:r w:rsidRPr="00292FAB">
        <w:rPr>
          <w:rFonts w:ascii="Arial" w:hAnsi="Arial" w:cs="Arial"/>
        </w:rPr>
        <w:t>A15</w:t>
      </w:r>
      <w:r w:rsidR="009E1836">
        <w:rPr>
          <w:rFonts w:ascii="Arial" w:hAnsi="Arial" w:cs="Arial"/>
        </w:rPr>
        <w:t xml:space="preserve"> a </w:t>
      </w:r>
      <w:r w:rsidRPr="00292FAB">
        <w:rPr>
          <w:rFonts w:ascii="Arial" w:hAnsi="Arial" w:cs="Arial"/>
        </w:rPr>
        <w:t>A18 fornecem orientação adicional sobre a mensuração do passivo.</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Default="00292FAB" w:rsidP="00292FAB">
      <w:pPr>
        <w:autoSpaceDE w:val="0"/>
        <w:autoSpaceDN w:val="0"/>
        <w:adjustRightInd w:val="0"/>
        <w:spacing w:after="0" w:line="240" w:lineRule="auto"/>
        <w:jc w:val="both"/>
        <w:rPr>
          <w:rFonts w:ascii="Arial" w:hAnsi="Arial" w:cs="Arial"/>
          <w:i/>
        </w:rPr>
      </w:pPr>
      <w:r w:rsidRPr="00292FAB">
        <w:rPr>
          <w:rFonts w:ascii="Arial" w:hAnsi="Arial" w:cs="Arial"/>
          <w:i/>
        </w:rPr>
        <w:lastRenderedPageBreak/>
        <w:t xml:space="preserve">Mensuração </w:t>
      </w:r>
      <w:r w:rsidR="00C56982">
        <w:rPr>
          <w:rFonts w:ascii="Arial" w:hAnsi="Arial" w:cs="Arial"/>
          <w:i/>
        </w:rPr>
        <w:t>s</w:t>
      </w:r>
      <w:r w:rsidRPr="00292FAB">
        <w:rPr>
          <w:rFonts w:ascii="Arial" w:hAnsi="Arial" w:cs="Arial"/>
          <w:i/>
        </w:rPr>
        <w:t>ubsequente</w:t>
      </w:r>
    </w:p>
    <w:p w:rsidR="00C56982" w:rsidRPr="00292FAB" w:rsidRDefault="00C56982" w:rsidP="00292FAB">
      <w:pPr>
        <w:autoSpaceDE w:val="0"/>
        <w:autoSpaceDN w:val="0"/>
        <w:adjustRightInd w:val="0"/>
        <w:spacing w:after="0" w:line="240" w:lineRule="auto"/>
        <w:jc w:val="both"/>
        <w:rPr>
          <w:rFonts w:ascii="Arial" w:hAnsi="Arial" w:cs="Arial"/>
        </w:rPr>
      </w:pPr>
    </w:p>
    <w:p w:rsidR="00292FAB" w:rsidRPr="00C56982"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 xml:space="preserve">O passivo de plano de benefício social </w:t>
      </w:r>
      <w:r w:rsidR="008E40BC">
        <w:rPr>
          <w:rFonts w:ascii="Arial" w:hAnsi="Arial" w:cs="Arial"/>
          <w:b/>
        </w:rPr>
        <w:t xml:space="preserve">deve </w:t>
      </w:r>
      <w:r w:rsidRPr="00292FAB">
        <w:rPr>
          <w:rFonts w:ascii="Arial" w:hAnsi="Arial" w:cs="Arial"/>
          <w:b/>
        </w:rPr>
        <w:t>ser reduzido à medida que os pagamentos do benefício social são realizados. Qualquer diferença entre o custo de efetuar os pagamentos do benefício social e o valor contábil do passivo referente ao plano de benefício social deve ser reconhecida no resultado do período no qual o passivo for liquidado.</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Pr="00C56982"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 xml:space="preserve">Se </w:t>
      </w:r>
      <w:r w:rsidR="008E40BC">
        <w:rPr>
          <w:rFonts w:ascii="Arial" w:hAnsi="Arial" w:cs="Arial"/>
          <w:b/>
        </w:rPr>
        <w:t>o</w:t>
      </w:r>
      <w:r w:rsidR="008E40BC" w:rsidRPr="00292FAB">
        <w:rPr>
          <w:rFonts w:ascii="Arial" w:hAnsi="Arial" w:cs="Arial"/>
          <w:b/>
        </w:rPr>
        <w:t xml:space="preserve"> </w:t>
      </w:r>
      <w:r w:rsidRPr="00292FAB">
        <w:rPr>
          <w:rFonts w:ascii="Arial" w:hAnsi="Arial" w:cs="Arial"/>
          <w:b/>
        </w:rPr>
        <w:t>passivo for descontado</w:t>
      </w:r>
      <w:r w:rsidR="008E40BC">
        <w:rPr>
          <w:rFonts w:ascii="Arial" w:hAnsi="Arial" w:cs="Arial"/>
          <w:b/>
        </w:rPr>
        <w:t>,</w:t>
      </w:r>
      <w:r w:rsidRPr="00292FAB">
        <w:rPr>
          <w:rFonts w:ascii="Arial" w:hAnsi="Arial" w:cs="Arial"/>
          <w:b/>
        </w:rPr>
        <w:t xml:space="preserve"> de acordo com o item 14, ele deve ser aumentado e a despesa com juros deve ser reconhecida em cada período a que se referem as demonstrações contábeis, até que o passivo seja liquidado, de maneira a refletir a reversão do desconto.</w:t>
      </w:r>
    </w:p>
    <w:p w:rsidR="00C56982" w:rsidRPr="00C56982" w:rsidRDefault="00C56982" w:rsidP="00C56982">
      <w:pPr>
        <w:pStyle w:val="PargrafodaLista"/>
        <w:rPr>
          <w:rFonts w:ascii="Arial" w:hAnsi="Arial" w:cs="Arial"/>
        </w:rPr>
      </w:pPr>
    </w:p>
    <w:p w:rsidR="00292FAB" w:rsidRPr="00C56982"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 xml:space="preserve">Se </w:t>
      </w:r>
      <w:r w:rsidR="008E40BC">
        <w:rPr>
          <w:rFonts w:ascii="Arial" w:hAnsi="Arial" w:cs="Arial"/>
          <w:b/>
        </w:rPr>
        <w:t>o</w:t>
      </w:r>
      <w:r w:rsidR="008E40BC" w:rsidRPr="00292FAB">
        <w:rPr>
          <w:rFonts w:ascii="Arial" w:hAnsi="Arial" w:cs="Arial"/>
          <w:b/>
        </w:rPr>
        <w:t xml:space="preserve"> </w:t>
      </w:r>
      <w:r w:rsidRPr="00292FAB">
        <w:rPr>
          <w:rFonts w:ascii="Arial" w:hAnsi="Arial" w:cs="Arial"/>
          <w:b/>
        </w:rPr>
        <w:t xml:space="preserve">passivo ainda estiver pendente de liquidação, ele deve ser avaliado em cada data a que se referem </w:t>
      </w:r>
      <w:proofErr w:type="gramStart"/>
      <w:r w:rsidRPr="00292FAB">
        <w:rPr>
          <w:rFonts w:ascii="Arial" w:hAnsi="Arial" w:cs="Arial"/>
          <w:b/>
        </w:rPr>
        <w:t>as</w:t>
      </w:r>
      <w:proofErr w:type="gramEnd"/>
      <w:r w:rsidRPr="00292FAB">
        <w:rPr>
          <w:rFonts w:ascii="Arial" w:hAnsi="Arial" w:cs="Arial"/>
          <w:b/>
        </w:rPr>
        <w:t xml:space="preserve"> demonstrações contábeis e ajustado para refletir a melhor estimativa atual dos custos (ou seja, os pagamentos relativos ao benefício social) que a entidade incorrerá no cumprimento das obrigações presentes representadas pelo passivo.</w:t>
      </w:r>
    </w:p>
    <w:p w:rsidR="00C56982" w:rsidRDefault="00C56982" w:rsidP="00292FAB">
      <w:pPr>
        <w:autoSpaceDE w:val="0"/>
        <w:autoSpaceDN w:val="0"/>
        <w:adjustRightInd w:val="0"/>
        <w:spacing w:after="0" w:line="240" w:lineRule="auto"/>
        <w:jc w:val="both"/>
        <w:rPr>
          <w:rFonts w:ascii="Arial" w:hAnsi="Arial" w:cs="Arial"/>
          <w:i/>
        </w:rPr>
      </w:pPr>
    </w:p>
    <w:p w:rsidR="00292FAB" w:rsidRDefault="00292FAB" w:rsidP="00292FAB">
      <w:pPr>
        <w:autoSpaceDE w:val="0"/>
        <w:autoSpaceDN w:val="0"/>
        <w:adjustRightInd w:val="0"/>
        <w:spacing w:after="0" w:line="240" w:lineRule="auto"/>
        <w:jc w:val="both"/>
        <w:rPr>
          <w:rFonts w:ascii="Arial" w:hAnsi="Arial" w:cs="Arial"/>
          <w:i/>
        </w:rPr>
      </w:pPr>
      <w:r w:rsidRPr="00292FAB">
        <w:rPr>
          <w:rFonts w:ascii="Arial" w:hAnsi="Arial" w:cs="Arial"/>
          <w:i/>
        </w:rPr>
        <w:t xml:space="preserve">Taxa de </w:t>
      </w:r>
      <w:r w:rsidR="00C56982">
        <w:rPr>
          <w:rFonts w:ascii="Arial" w:hAnsi="Arial" w:cs="Arial"/>
          <w:i/>
        </w:rPr>
        <w:t>d</w:t>
      </w:r>
      <w:r w:rsidRPr="00292FAB">
        <w:rPr>
          <w:rFonts w:ascii="Arial" w:hAnsi="Arial" w:cs="Arial"/>
          <w:i/>
        </w:rPr>
        <w:t>esconto</w:t>
      </w:r>
    </w:p>
    <w:p w:rsidR="00C56982" w:rsidRPr="00292FAB" w:rsidRDefault="00C56982" w:rsidP="00292FAB">
      <w:pPr>
        <w:autoSpaceDE w:val="0"/>
        <w:autoSpaceDN w:val="0"/>
        <w:adjustRightInd w:val="0"/>
        <w:spacing w:after="0" w:line="240" w:lineRule="auto"/>
        <w:jc w:val="both"/>
        <w:rPr>
          <w:rFonts w:ascii="Arial" w:hAnsi="Arial" w:cs="Arial"/>
        </w:rPr>
      </w:pPr>
    </w:p>
    <w:p w:rsidR="00292FAB" w:rsidRPr="00C56982"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 xml:space="preserve">A taxa utilizada para descontar </w:t>
      </w:r>
      <w:r w:rsidR="008E40BC">
        <w:rPr>
          <w:rFonts w:ascii="Arial" w:hAnsi="Arial" w:cs="Arial"/>
          <w:b/>
        </w:rPr>
        <w:t>o</w:t>
      </w:r>
      <w:r w:rsidR="008E40BC" w:rsidRPr="00292FAB">
        <w:rPr>
          <w:rFonts w:ascii="Arial" w:hAnsi="Arial" w:cs="Arial"/>
          <w:b/>
        </w:rPr>
        <w:t xml:space="preserve"> </w:t>
      </w:r>
      <w:r w:rsidRPr="00292FAB">
        <w:rPr>
          <w:rFonts w:ascii="Arial" w:hAnsi="Arial" w:cs="Arial"/>
          <w:b/>
        </w:rPr>
        <w:t xml:space="preserve">passivo referente a plano de benefício social </w:t>
      </w:r>
      <w:r w:rsidR="008E40BC">
        <w:rPr>
          <w:rFonts w:ascii="Arial" w:hAnsi="Arial" w:cs="Arial"/>
          <w:b/>
        </w:rPr>
        <w:t xml:space="preserve">deve </w:t>
      </w:r>
      <w:r w:rsidRPr="00292FAB">
        <w:rPr>
          <w:rFonts w:ascii="Arial" w:hAnsi="Arial" w:cs="Arial"/>
          <w:b/>
        </w:rPr>
        <w:t>refletir o valor do dinheiro no tempo. A moeda e o prazo do instrumento financeiro selecionado para refletir o valor do dinheiro no tempo deve</w:t>
      </w:r>
      <w:r w:rsidR="008E40BC">
        <w:rPr>
          <w:rFonts w:ascii="Arial" w:hAnsi="Arial" w:cs="Arial"/>
          <w:b/>
        </w:rPr>
        <w:t>m</w:t>
      </w:r>
      <w:r w:rsidRPr="00292FAB">
        <w:rPr>
          <w:rFonts w:ascii="Arial" w:hAnsi="Arial" w:cs="Arial"/>
          <w:b/>
        </w:rPr>
        <w:t xml:space="preserve"> ser consistentes com a moeda e o prazo estimado do passivo do benefício social.</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t>O item A18 fornece orientação adicional sobre a taxa de desconto a ser utilizada.</w:t>
      </w:r>
    </w:p>
    <w:p w:rsidR="00C56982" w:rsidRDefault="00C56982" w:rsidP="00292FAB">
      <w:pPr>
        <w:autoSpaceDE w:val="0"/>
        <w:autoSpaceDN w:val="0"/>
        <w:adjustRightInd w:val="0"/>
        <w:spacing w:after="0" w:line="240" w:lineRule="auto"/>
        <w:jc w:val="both"/>
        <w:rPr>
          <w:rFonts w:ascii="Arial" w:hAnsi="Arial" w:cs="Arial"/>
          <w:b/>
        </w:rPr>
      </w:pPr>
    </w:p>
    <w:p w:rsidR="00292FAB" w:rsidRDefault="00292FAB" w:rsidP="00292FAB">
      <w:pPr>
        <w:autoSpaceDE w:val="0"/>
        <w:autoSpaceDN w:val="0"/>
        <w:adjustRightInd w:val="0"/>
        <w:spacing w:after="0" w:line="240" w:lineRule="auto"/>
        <w:jc w:val="both"/>
        <w:rPr>
          <w:rFonts w:ascii="Arial" w:hAnsi="Arial" w:cs="Arial"/>
          <w:b/>
        </w:rPr>
      </w:pPr>
      <w:r w:rsidRPr="00292FAB">
        <w:rPr>
          <w:rFonts w:ascii="Arial" w:hAnsi="Arial" w:cs="Arial"/>
          <w:b/>
        </w:rPr>
        <w:t xml:space="preserve">Mensuração </w:t>
      </w:r>
      <w:r w:rsidR="00C56982" w:rsidRPr="00292FAB">
        <w:rPr>
          <w:rFonts w:ascii="Arial" w:hAnsi="Arial" w:cs="Arial"/>
          <w:b/>
        </w:rPr>
        <w:t>da despesa de plano de benefício social</w:t>
      </w:r>
    </w:p>
    <w:p w:rsidR="00C56982" w:rsidRPr="00292FAB" w:rsidRDefault="00C56982" w:rsidP="00292FAB">
      <w:pPr>
        <w:autoSpaceDE w:val="0"/>
        <w:autoSpaceDN w:val="0"/>
        <w:adjustRightInd w:val="0"/>
        <w:spacing w:after="0" w:line="240" w:lineRule="auto"/>
        <w:jc w:val="both"/>
        <w:rPr>
          <w:rFonts w:ascii="Arial" w:hAnsi="Arial" w:cs="Arial"/>
          <w:b/>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 xml:space="preserve">A entidade deve mensurar inicialmente a despesa de plano de benefício social </w:t>
      </w:r>
      <w:r w:rsidR="008E40BC">
        <w:rPr>
          <w:rFonts w:ascii="Arial" w:hAnsi="Arial" w:cs="Arial"/>
          <w:b/>
        </w:rPr>
        <w:t>pelo</w:t>
      </w:r>
      <w:r w:rsidRPr="00292FAB">
        <w:rPr>
          <w:rFonts w:ascii="Arial" w:hAnsi="Arial" w:cs="Arial"/>
          <w:b/>
        </w:rPr>
        <w:t xml:space="preserve"> valor equivalente ao valor do passivo mensurado</w:t>
      </w:r>
      <w:r w:rsidR="008E40BC">
        <w:rPr>
          <w:rFonts w:ascii="Arial" w:hAnsi="Arial" w:cs="Arial"/>
          <w:b/>
        </w:rPr>
        <w:t>,</w:t>
      </w:r>
      <w:r w:rsidRPr="00292FAB">
        <w:rPr>
          <w:rFonts w:ascii="Arial" w:hAnsi="Arial" w:cs="Arial"/>
          <w:b/>
        </w:rPr>
        <w:t xml:space="preserve"> de acordo com o item 12. Quando a entidade realizar pagamento relativo ao benefício social antes de todos os critérios de elegibilidade para o próximo pagamento serem atendidos, ela deve mensurar como pagamento antecipado ou como despesa reconhecida</w:t>
      </w:r>
      <w:r w:rsidR="008E40BC">
        <w:rPr>
          <w:rFonts w:ascii="Arial" w:hAnsi="Arial" w:cs="Arial"/>
          <w:b/>
        </w:rPr>
        <w:t>,</w:t>
      </w:r>
      <w:r w:rsidRPr="00292FAB">
        <w:rPr>
          <w:rFonts w:ascii="Arial" w:hAnsi="Arial" w:cs="Arial"/>
          <w:b/>
        </w:rPr>
        <w:t xml:space="preserve"> de acordo com o item 11</w:t>
      </w:r>
      <w:r w:rsidR="008E40BC">
        <w:rPr>
          <w:rFonts w:ascii="Arial" w:hAnsi="Arial" w:cs="Arial"/>
          <w:b/>
        </w:rPr>
        <w:t>,</w:t>
      </w:r>
      <w:r w:rsidRPr="00292FAB">
        <w:rPr>
          <w:rFonts w:ascii="Arial" w:hAnsi="Arial" w:cs="Arial"/>
          <w:b/>
        </w:rPr>
        <w:t xml:space="preserve"> pelo valor do caixa transferido.</w:t>
      </w:r>
    </w:p>
    <w:p w:rsidR="00C56982" w:rsidRDefault="00C56982" w:rsidP="00292FAB">
      <w:pPr>
        <w:autoSpaceDE w:val="0"/>
        <w:autoSpaceDN w:val="0"/>
        <w:adjustRightInd w:val="0"/>
        <w:spacing w:after="0" w:line="240" w:lineRule="auto"/>
        <w:jc w:val="both"/>
        <w:rPr>
          <w:rFonts w:ascii="Arial" w:hAnsi="Arial" w:cs="Arial"/>
          <w:b/>
        </w:rPr>
      </w:pPr>
    </w:p>
    <w:p w:rsidR="00292FAB" w:rsidRDefault="00292FAB" w:rsidP="00292FAB">
      <w:pPr>
        <w:autoSpaceDE w:val="0"/>
        <w:autoSpaceDN w:val="0"/>
        <w:adjustRightInd w:val="0"/>
        <w:spacing w:after="0" w:line="240" w:lineRule="auto"/>
        <w:jc w:val="both"/>
        <w:rPr>
          <w:rFonts w:ascii="Arial" w:hAnsi="Arial" w:cs="Arial"/>
          <w:b/>
        </w:rPr>
      </w:pPr>
      <w:r w:rsidRPr="00292FAB">
        <w:rPr>
          <w:rFonts w:ascii="Arial" w:hAnsi="Arial" w:cs="Arial"/>
          <w:b/>
        </w:rPr>
        <w:t>Divulgação</w:t>
      </w:r>
    </w:p>
    <w:p w:rsidR="00C56982" w:rsidRPr="00292FAB" w:rsidRDefault="00C56982" w:rsidP="00292FAB">
      <w:pPr>
        <w:autoSpaceDE w:val="0"/>
        <w:autoSpaceDN w:val="0"/>
        <w:adjustRightInd w:val="0"/>
        <w:spacing w:after="0" w:line="240" w:lineRule="auto"/>
        <w:jc w:val="both"/>
        <w:rPr>
          <w:rFonts w:ascii="Arial" w:hAnsi="Arial" w:cs="Arial"/>
          <w:b/>
        </w:rPr>
      </w:pPr>
    </w:p>
    <w:p w:rsidR="00292FAB" w:rsidRPr="00C56982"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O objetivo da divulgação</w:t>
      </w:r>
      <w:r w:rsidR="008E40BC">
        <w:rPr>
          <w:rFonts w:ascii="Arial" w:hAnsi="Arial" w:cs="Arial"/>
          <w:b/>
        </w:rPr>
        <w:t>,</w:t>
      </w:r>
      <w:r w:rsidRPr="00292FAB">
        <w:rPr>
          <w:rFonts w:ascii="Arial" w:hAnsi="Arial" w:cs="Arial"/>
          <w:b/>
        </w:rPr>
        <w:t xml:space="preserve"> de acordo com a abordagem geral, juntamente com as informações fornecidas no balanço patrimonial, na demonstração do resultado, na demonstração das mutações do patrimônio líquido e na demonstração dos fluxos de caixa, é que as entidades forneçam aos usuários das demonstrações contábeis uma base para avaliar o efeito que os benefícios sociais podem ter sobre a situação patrimonial, o desempenho e os fluxos de caixa da entidade. Os itens </w:t>
      </w:r>
      <w:r w:rsidR="009E1836">
        <w:rPr>
          <w:rFonts w:ascii="Arial" w:hAnsi="Arial" w:cs="Arial"/>
          <w:b/>
        </w:rPr>
        <w:t xml:space="preserve">de </w:t>
      </w:r>
      <w:r w:rsidRPr="00292FAB">
        <w:rPr>
          <w:rFonts w:ascii="Arial" w:hAnsi="Arial" w:cs="Arial"/>
          <w:b/>
        </w:rPr>
        <w:t>23</w:t>
      </w:r>
      <w:r w:rsidR="009E1836">
        <w:rPr>
          <w:rFonts w:ascii="Arial" w:hAnsi="Arial" w:cs="Arial"/>
          <w:b/>
        </w:rPr>
        <w:t xml:space="preserve"> a </w:t>
      </w:r>
      <w:r w:rsidRPr="00292FAB">
        <w:rPr>
          <w:rFonts w:ascii="Arial" w:hAnsi="Arial" w:cs="Arial"/>
          <w:b/>
        </w:rPr>
        <w:t xml:space="preserve">25 especificam as exigências para atender </w:t>
      </w:r>
      <w:r w:rsidR="008E40BC">
        <w:rPr>
          <w:rFonts w:ascii="Arial" w:hAnsi="Arial" w:cs="Arial"/>
          <w:b/>
        </w:rPr>
        <w:t xml:space="preserve">a </w:t>
      </w:r>
      <w:r w:rsidRPr="00292FAB">
        <w:rPr>
          <w:rFonts w:ascii="Arial" w:hAnsi="Arial" w:cs="Arial"/>
          <w:b/>
        </w:rPr>
        <w:t>esse objetivo.</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A entidade deve divulgar informações que:</w:t>
      </w:r>
    </w:p>
    <w:p w:rsidR="00292FAB" w:rsidRPr="00292FAB" w:rsidRDefault="009A79A4" w:rsidP="0091510E">
      <w:pPr>
        <w:pStyle w:val="PargrafodaLista"/>
        <w:widowControl w:val="0"/>
        <w:numPr>
          <w:ilvl w:val="0"/>
          <w:numId w:val="29"/>
        </w:numPr>
        <w:autoSpaceDE w:val="0"/>
        <w:autoSpaceDN w:val="0"/>
        <w:spacing w:after="0" w:line="240" w:lineRule="auto"/>
        <w:ind w:left="993" w:hanging="426"/>
        <w:contextualSpacing w:val="0"/>
        <w:jc w:val="both"/>
        <w:rPr>
          <w:rFonts w:ascii="Arial" w:hAnsi="Arial" w:cs="Arial"/>
        </w:rPr>
      </w:pPr>
      <w:r>
        <w:rPr>
          <w:rFonts w:ascii="Arial" w:hAnsi="Arial" w:cs="Arial"/>
          <w:b/>
        </w:rPr>
        <w:t>e</w:t>
      </w:r>
      <w:r w:rsidR="00292FAB" w:rsidRPr="00292FAB">
        <w:rPr>
          <w:rFonts w:ascii="Arial" w:hAnsi="Arial" w:cs="Arial"/>
          <w:b/>
        </w:rPr>
        <w:t>xpliquem as características dos seus planos de benefícios sociais; e</w:t>
      </w:r>
    </w:p>
    <w:p w:rsidR="00292FAB" w:rsidRPr="00C56982" w:rsidRDefault="009A79A4" w:rsidP="0091510E">
      <w:pPr>
        <w:pStyle w:val="PargrafodaLista"/>
        <w:widowControl w:val="0"/>
        <w:numPr>
          <w:ilvl w:val="0"/>
          <w:numId w:val="29"/>
        </w:numPr>
        <w:autoSpaceDE w:val="0"/>
        <w:autoSpaceDN w:val="0"/>
        <w:spacing w:after="0" w:line="240" w:lineRule="auto"/>
        <w:ind w:left="993" w:hanging="426"/>
        <w:contextualSpacing w:val="0"/>
        <w:jc w:val="both"/>
        <w:rPr>
          <w:rFonts w:ascii="Arial" w:hAnsi="Arial" w:cs="Arial"/>
        </w:rPr>
      </w:pPr>
      <w:r>
        <w:rPr>
          <w:rFonts w:ascii="Arial" w:hAnsi="Arial" w:cs="Arial"/>
          <w:b/>
        </w:rPr>
        <w:t>e</w:t>
      </w:r>
      <w:r w:rsidR="00292FAB" w:rsidRPr="00292FAB">
        <w:rPr>
          <w:rFonts w:ascii="Arial" w:hAnsi="Arial" w:cs="Arial"/>
          <w:b/>
        </w:rPr>
        <w:t>xpliquem os fatores demográficos, econômicos e outros fatores externos que possam afetar seus planos de benefícios sociais.</w:t>
      </w:r>
    </w:p>
    <w:p w:rsidR="00C56982" w:rsidRPr="00292FAB" w:rsidRDefault="00C56982" w:rsidP="00C56982">
      <w:pPr>
        <w:pStyle w:val="PargrafodaLista"/>
        <w:widowControl w:val="0"/>
        <w:tabs>
          <w:tab w:val="left" w:pos="2534"/>
          <w:tab w:val="left" w:pos="2535"/>
        </w:tabs>
        <w:autoSpaceDE w:val="0"/>
        <w:autoSpaceDN w:val="0"/>
        <w:spacing w:after="0" w:line="240" w:lineRule="auto"/>
        <w:ind w:left="360"/>
        <w:contextualSpacing w:val="0"/>
        <w:jc w:val="both"/>
        <w:rPr>
          <w:rFonts w:ascii="Arial" w:hAnsi="Arial" w:cs="Arial"/>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t>Para cumprir as exigências do item 23, a entidade deve divulgar:</w:t>
      </w:r>
    </w:p>
    <w:p w:rsidR="00292FAB" w:rsidRPr="00292FAB" w:rsidRDefault="009A79A4" w:rsidP="0091510E">
      <w:pPr>
        <w:pStyle w:val="PargrafodaLista"/>
        <w:numPr>
          <w:ilvl w:val="0"/>
          <w:numId w:val="30"/>
        </w:numPr>
        <w:autoSpaceDE w:val="0"/>
        <w:autoSpaceDN w:val="0"/>
        <w:adjustRightInd w:val="0"/>
        <w:spacing w:after="0" w:line="240" w:lineRule="auto"/>
        <w:ind w:left="993" w:hanging="426"/>
        <w:jc w:val="both"/>
        <w:rPr>
          <w:rFonts w:ascii="Arial" w:hAnsi="Arial" w:cs="Arial"/>
        </w:rPr>
      </w:pPr>
      <w:r>
        <w:rPr>
          <w:rFonts w:ascii="Arial" w:hAnsi="Arial" w:cs="Arial"/>
        </w:rPr>
        <w:t>i</w:t>
      </w:r>
      <w:r w:rsidR="00292FAB" w:rsidRPr="00292FAB">
        <w:rPr>
          <w:rFonts w:ascii="Arial" w:hAnsi="Arial" w:cs="Arial"/>
        </w:rPr>
        <w:t>nformações sobre as características de seus planos de benefícios sociais, incluindo:</w:t>
      </w:r>
    </w:p>
    <w:p w:rsidR="00292FAB" w:rsidRPr="00292FAB" w:rsidRDefault="009E1836" w:rsidP="0091510E">
      <w:pPr>
        <w:pStyle w:val="PargrafodaLista"/>
        <w:numPr>
          <w:ilvl w:val="0"/>
          <w:numId w:val="20"/>
        </w:numPr>
        <w:autoSpaceDE w:val="0"/>
        <w:autoSpaceDN w:val="0"/>
        <w:adjustRightInd w:val="0"/>
        <w:spacing w:after="0" w:line="240" w:lineRule="auto"/>
        <w:ind w:left="1418" w:hanging="142"/>
        <w:jc w:val="both"/>
        <w:rPr>
          <w:rFonts w:ascii="Arial" w:hAnsi="Arial" w:cs="Arial"/>
        </w:rPr>
      </w:pPr>
      <w:r>
        <w:rPr>
          <w:rFonts w:ascii="Arial" w:hAnsi="Arial" w:cs="Arial"/>
        </w:rPr>
        <w:t>a</w:t>
      </w:r>
      <w:r w:rsidR="00292FAB" w:rsidRPr="00292FAB">
        <w:rPr>
          <w:rFonts w:ascii="Arial" w:hAnsi="Arial" w:cs="Arial"/>
        </w:rPr>
        <w:t xml:space="preserve"> natureza dos benefícios sociais concedidos pelos planos</w:t>
      </w:r>
      <w:r w:rsidR="009A79A4">
        <w:rPr>
          <w:rFonts w:ascii="Arial" w:hAnsi="Arial" w:cs="Arial"/>
        </w:rPr>
        <w:t>;</w:t>
      </w:r>
    </w:p>
    <w:p w:rsidR="00292FAB" w:rsidRPr="00292FAB" w:rsidRDefault="009E1836" w:rsidP="0091510E">
      <w:pPr>
        <w:pStyle w:val="PargrafodaLista"/>
        <w:numPr>
          <w:ilvl w:val="0"/>
          <w:numId w:val="20"/>
        </w:numPr>
        <w:autoSpaceDE w:val="0"/>
        <w:autoSpaceDN w:val="0"/>
        <w:adjustRightInd w:val="0"/>
        <w:spacing w:after="0" w:line="240" w:lineRule="auto"/>
        <w:ind w:left="1418" w:hanging="142"/>
        <w:jc w:val="both"/>
        <w:rPr>
          <w:rFonts w:ascii="Arial" w:hAnsi="Arial" w:cs="Arial"/>
        </w:rPr>
      </w:pPr>
      <w:r>
        <w:rPr>
          <w:rFonts w:ascii="Arial" w:hAnsi="Arial" w:cs="Arial"/>
        </w:rPr>
        <w:t>a</w:t>
      </w:r>
      <w:r w:rsidR="00292FAB" w:rsidRPr="00292FAB">
        <w:rPr>
          <w:rFonts w:ascii="Arial" w:hAnsi="Arial" w:cs="Arial"/>
        </w:rPr>
        <w:t xml:space="preserve">s principais características dos planos de benefícios sociais, tais como descrição da estrutura legislativa que rege os planos, resumo dos principais critérios de </w:t>
      </w:r>
      <w:r w:rsidR="00292FAB" w:rsidRPr="00292FAB">
        <w:rPr>
          <w:rFonts w:ascii="Arial" w:hAnsi="Arial" w:cs="Arial"/>
        </w:rPr>
        <w:lastRenderedPageBreak/>
        <w:t>elegibilidade que devem ser atendidos para se receber os benefícios sociais e declaração sobre como informações adicionais referentes ao plano podem ser obtidas</w:t>
      </w:r>
      <w:r w:rsidR="009A79A4">
        <w:rPr>
          <w:rFonts w:ascii="Arial" w:hAnsi="Arial" w:cs="Arial"/>
        </w:rPr>
        <w:t>;</w:t>
      </w:r>
    </w:p>
    <w:p w:rsidR="00292FAB" w:rsidRPr="00292FAB" w:rsidRDefault="00292FAB" w:rsidP="0091510E">
      <w:pPr>
        <w:pStyle w:val="PargrafodaLista"/>
        <w:numPr>
          <w:ilvl w:val="0"/>
          <w:numId w:val="20"/>
        </w:numPr>
        <w:autoSpaceDE w:val="0"/>
        <w:autoSpaceDN w:val="0"/>
        <w:adjustRightInd w:val="0"/>
        <w:spacing w:after="0" w:line="240" w:lineRule="auto"/>
        <w:ind w:left="1418" w:hanging="142"/>
        <w:jc w:val="both"/>
        <w:rPr>
          <w:rFonts w:ascii="Arial" w:hAnsi="Arial" w:cs="Arial"/>
        </w:rPr>
      </w:pPr>
      <w:r w:rsidRPr="00292FAB">
        <w:rPr>
          <w:rFonts w:ascii="Arial" w:hAnsi="Arial" w:cs="Arial"/>
        </w:rPr>
        <w:t xml:space="preserve">a descrição de como os planos são custeados, incluindo se o custeio dos planos é realizado por intermédio de dotação orçamentária, de transferência proveniente de outra entidade do setor público ou por outros meios. Se </w:t>
      </w:r>
      <w:r w:rsidR="008E40BC">
        <w:rPr>
          <w:rFonts w:ascii="Arial" w:hAnsi="Arial" w:cs="Arial"/>
        </w:rPr>
        <w:t>o</w:t>
      </w:r>
      <w:r w:rsidR="008E40BC" w:rsidRPr="00292FAB">
        <w:rPr>
          <w:rFonts w:ascii="Arial" w:hAnsi="Arial" w:cs="Arial"/>
        </w:rPr>
        <w:t xml:space="preserve"> </w:t>
      </w:r>
      <w:r w:rsidRPr="00292FAB">
        <w:rPr>
          <w:rFonts w:ascii="Arial" w:hAnsi="Arial" w:cs="Arial"/>
        </w:rPr>
        <w:t>plano é custeado (total ou parcialmente) por contribuições sociais, a entidade deve fornecer:</w:t>
      </w:r>
    </w:p>
    <w:p w:rsidR="00292FAB" w:rsidRPr="00292FAB" w:rsidRDefault="00292FAB" w:rsidP="0091510E">
      <w:pPr>
        <w:pStyle w:val="PargrafodaLista"/>
        <w:numPr>
          <w:ilvl w:val="1"/>
          <w:numId w:val="13"/>
        </w:numPr>
        <w:autoSpaceDE w:val="0"/>
        <w:autoSpaceDN w:val="0"/>
        <w:adjustRightInd w:val="0"/>
        <w:spacing w:after="0" w:line="240" w:lineRule="auto"/>
        <w:ind w:left="1701" w:hanging="283"/>
        <w:jc w:val="both"/>
        <w:rPr>
          <w:rFonts w:ascii="Arial" w:hAnsi="Arial" w:cs="Arial"/>
        </w:rPr>
      </w:pPr>
      <w:r w:rsidRPr="00292FAB">
        <w:rPr>
          <w:rFonts w:ascii="Arial" w:hAnsi="Arial" w:cs="Arial"/>
        </w:rPr>
        <w:t>referência cruzada com a localização das informações sobre essas contribuições sociais e quaisquer ativos vinculados (se essas informações estiverem incluídas nas demonstrações contábeis da entidade); ou</w:t>
      </w:r>
    </w:p>
    <w:p w:rsidR="00292FAB" w:rsidRPr="00292FAB" w:rsidRDefault="00292FAB" w:rsidP="0091510E">
      <w:pPr>
        <w:pStyle w:val="PargrafodaLista"/>
        <w:numPr>
          <w:ilvl w:val="1"/>
          <w:numId w:val="13"/>
        </w:numPr>
        <w:autoSpaceDE w:val="0"/>
        <w:autoSpaceDN w:val="0"/>
        <w:adjustRightInd w:val="0"/>
        <w:spacing w:after="0" w:line="240" w:lineRule="auto"/>
        <w:ind w:left="1701" w:hanging="283"/>
        <w:jc w:val="both"/>
        <w:rPr>
          <w:rFonts w:ascii="Arial" w:hAnsi="Arial" w:cs="Arial"/>
        </w:rPr>
      </w:pPr>
      <w:r w:rsidRPr="00292FAB">
        <w:rPr>
          <w:rFonts w:ascii="Arial" w:hAnsi="Arial" w:cs="Arial"/>
        </w:rPr>
        <w:t>demonstração referente à disponibilidade de informações sobre essas contribuições sociais e quaisquer ativos vinculados nas demonstrações contábeis de outra entidade e como essas informações podem ser obtidas</w:t>
      </w:r>
      <w:r w:rsidR="009A79A4">
        <w:rPr>
          <w:rFonts w:ascii="Arial" w:hAnsi="Arial" w:cs="Arial"/>
        </w:rPr>
        <w:t>;</w:t>
      </w:r>
    </w:p>
    <w:p w:rsidR="00292FAB" w:rsidRPr="00292FAB" w:rsidRDefault="00292FAB" w:rsidP="0091510E">
      <w:pPr>
        <w:pStyle w:val="PargrafodaLista"/>
        <w:numPr>
          <w:ilvl w:val="0"/>
          <w:numId w:val="20"/>
        </w:numPr>
        <w:autoSpaceDE w:val="0"/>
        <w:autoSpaceDN w:val="0"/>
        <w:adjustRightInd w:val="0"/>
        <w:spacing w:after="0" w:line="240" w:lineRule="auto"/>
        <w:ind w:left="1418" w:hanging="142"/>
        <w:jc w:val="both"/>
        <w:rPr>
          <w:rFonts w:ascii="Arial" w:hAnsi="Arial" w:cs="Arial"/>
        </w:rPr>
      </w:pPr>
      <w:r w:rsidRPr="00292FAB">
        <w:rPr>
          <w:rFonts w:ascii="Arial" w:hAnsi="Arial" w:cs="Arial"/>
        </w:rPr>
        <w:t>a descrição dos principais fatores demográficos, econômicos e outros fatores externos que influenciam o nível de despesa de acordo com os planos de benefícios sociais. Essa descrição pode ser apresentada de forma agregada se os mesmos fatores demográficos, econômicos e outros fatores externos impactarem uma série de planos de benefícios sociais de forma semelhante</w:t>
      </w:r>
      <w:r w:rsidR="009A79A4">
        <w:rPr>
          <w:rFonts w:ascii="Arial" w:hAnsi="Arial" w:cs="Arial"/>
        </w:rPr>
        <w:t>;</w:t>
      </w:r>
    </w:p>
    <w:p w:rsidR="00292FAB" w:rsidRPr="00292FAB" w:rsidRDefault="009E1836" w:rsidP="0091510E">
      <w:pPr>
        <w:pStyle w:val="PargrafodaLista"/>
        <w:numPr>
          <w:ilvl w:val="0"/>
          <w:numId w:val="30"/>
        </w:numPr>
        <w:autoSpaceDE w:val="0"/>
        <w:autoSpaceDN w:val="0"/>
        <w:adjustRightInd w:val="0"/>
        <w:spacing w:after="0" w:line="240" w:lineRule="auto"/>
        <w:ind w:left="993" w:hanging="426"/>
        <w:jc w:val="both"/>
        <w:rPr>
          <w:rFonts w:ascii="Arial" w:hAnsi="Arial" w:cs="Arial"/>
        </w:rPr>
      </w:pPr>
      <w:r>
        <w:rPr>
          <w:rFonts w:ascii="Arial" w:hAnsi="Arial" w:cs="Arial"/>
        </w:rPr>
        <w:t>a</w:t>
      </w:r>
      <w:r w:rsidR="00292FAB" w:rsidRPr="00292FAB">
        <w:rPr>
          <w:rFonts w:ascii="Arial" w:hAnsi="Arial" w:cs="Arial"/>
        </w:rPr>
        <w:t xml:space="preserve"> despesa total com benefícios sociais reconhecida na demonstração do resultado, analisada por cada plano de benefício social</w:t>
      </w:r>
      <w:r w:rsidR="009A79A4">
        <w:rPr>
          <w:rFonts w:ascii="Arial" w:hAnsi="Arial" w:cs="Arial"/>
        </w:rPr>
        <w:t>;</w:t>
      </w:r>
    </w:p>
    <w:p w:rsidR="00292FAB" w:rsidRPr="00292FAB" w:rsidRDefault="00292FAB" w:rsidP="0091510E">
      <w:pPr>
        <w:pStyle w:val="PargrafodaLista"/>
        <w:numPr>
          <w:ilvl w:val="0"/>
          <w:numId w:val="30"/>
        </w:numPr>
        <w:autoSpaceDE w:val="0"/>
        <w:autoSpaceDN w:val="0"/>
        <w:adjustRightInd w:val="0"/>
        <w:spacing w:after="0" w:line="240" w:lineRule="auto"/>
        <w:ind w:left="993" w:hanging="426"/>
        <w:jc w:val="both"/>
        <w:rPr>
          <w:rFonts w:ascii="Arial" w:hAnsi="Arial" w:cs="Arial"/>
        </w:rPr>
      </w:pPr>
      <w:r w:rsidRPr="00292FAB">
        <w:rPr>
          <w:rFonts w:ascii="Arial" w:hAnsi="Arial" w:cs="Arial"/>
        </w:rPr>
        <w:t>a descrição de quaisquer alterações significativas nos planos de benefícios sociais realizadas durante o período a que se referem as demonstrações contábeis, juntamente com a descrição do efeito esperado dessas alterações. Alterações de plano de benefício social incluem, mas não se limitam a:</w:t>
      </w:r>
    </w:p>
    <w:p w:rsidR="00292FAB" w:rsidRPr="00292FAB" w:rsidRDefault="009E1836" w:rsidP="0091510E">
      <w:pPr>
        <w:pStyle w:val="PargrafodaLista"/>
        <w:numPr>
          <w:ilvl w:val="0"/>
          <w:numId w:val="21"/>
        </w:numPr>
        <w:autoSpaceDE w:val="0"/>
        <w:autoSpaceDN w:val="0"/>
        <w:adjustRightInd w:val="0"/>
        <w:spacing w:after="0" w:line="240" w:lineRule="auto"/>
        <w:ind w:left="1418" w:hanging="142"/>
        <w:jc w:val="both"/>
        <w:rPr>
          <w:rFonts w:ascii="Arial" w:hAnsi="Arial" w:cs="Arial"/>
        </w:rPr>
      </w:pPr>
      <w:r>
        <w:rPr>
          <w:rFonts w:ascii="Arial" w:hAnsi="Arial" w:cs="Arial"/>
        </w:rPr>
        <w:t>m</w:t>
      </w:r>
      <w:r w:rsidR="00292FAB" w:rsidRPr="00292FAB">
        <w:rPr>
          <w:rFonts w:ascii="Arial" w:hAnsi="Arial" w:cs="Arial"/>
        </w:rPr>
        <w:t>udanças no nível de benefícios sociais concedidos; e</w:t>
      </w:r>
    </w:p>
    <w:p w:rsidR="00292FAB" w:rsidRPr="00292FAB" w:rsidRDefault="009E1836" w:rsidP="0091510E">
      <w:pPr>
        <w:pStyle w:val="PargrafodaLista"/>
        <w:numPr>
          <w:ilvl w:val="0"/>
          <w:numId w:val="21"/>
        </w:numPr>
        <w:autoSpaceDE w:val="0"/>
        <w:autoSpaceDN w:val="0"/>
        <w:adjustRightInd w:val="0"/>
        <w:spacing w:after="0" w:line="240" w:lineRule="auto"/>
        <w:ind w:left="1418" w:hanging="142"/>
        <w:jc w:val="both"/>
        <w:rPr>
          <w:rFonts w:ascii="Arial" w:hAnsi="Arial" w:cs="Arial"/>
        </w:rPr>
      </w:pPr>
      <w:r>
        <w:rPr>
          <w:rFonts w:ascii="Arial" w:hAnsi="Arial" w:cs="Arial"/>
        </w:rPr>
        <w:t>m</w:t>
      </w:r>
      <w:r w:rsidR="00292FAB" w:rsidRPr="00292FAB">
        <w:rPr>
          <w:rFonts w:ascii="Arial" w:hAnsi="Arial" w:cs="Arial"/>
        </w:rPr>
        <w:t>udanças nos critérios de elegibilidade, incluindo indivíduos e/ou famílias cobertos pelo plano de benefício social.</w:t>
      </w:r>
    </w:p>
    <w:p w:rsidR="00292FAB" w:rsidRDefault="00292FAB" w:rsidP="00C56982">
      <w:pPr>
        <w:autoSpaceDE w:val="0"/>
        <w:autoSpaceDN w:val="0"/>
        <w:adjustRightInd w:val="0"/>
        <w:spacing w:after="0" w:line="240" w:lineRule="auto"/>
        <w:ind w:left="567"/>
        <w:jc w:val="both"/>
        <w:rPr>
          <w:rFonts w:ascii="Arial" w:hAnsi="Arial" w:cs="Arial"/>
        </w:rPr>
      </w:pPr>
      <w:r w:rsidRPr="00292FAB">
        <w:rPr>
          <w:rFonts w:ascii="Arial" w:hAnsi="Arial" w:cs="Arial"/>
        </w:rPr>
        <w:t xml:space="preserve">Ao fazer as divulgações exigidas por este item, a entidade deve considerar as exigências dos itens </w:t>
      </w:r>
      <w:r w:rsidR="009A79A4">
        <w:rPr>
          <w:rFonts w:ascii="Arial" w:hAnsi="Arial" w:cs="Arial"/>
        </w:rPr>
        <w:t xml:space="preserve">de </w:t>
      </w:r>
      <w:r w:rsidRPr="00292FAB">
        <w:rPr>
          <w:rFonts w:ascii="Arial" w:hAnsi="Arial" w:cs="Arial"/>
        </w:rPr>
        <w:t>45</w:t>
      </w:r>
      <w:r w:rsidR="009A79A4">
        <w:rPr>
          <w:rFonts w:ascii="Arial" w:hAnsi="Arial" w:cs="Arial"/>
        </w:rPr>
        <w:t xml:space="preserve"> a </w:t>
      </w:r>
      <w:r w:rsidRPr="00292FAB">
        <w:rPr>
          <w:rFonts w:ascii="Arial" w:hAnsi="Arial" w:cs="Arial"/>
        </w:rPr>
        <w:t xml:space="preserve">47 da NBC TSP 11 </w:t>
      </w:r>
      <w:r w:rsidR="009A79A4">
        <w:rPr>
          <w:rFonts w:ascii="Arial" w:hAnsi="Arial" w:cs="Arial"/>
        </w:rPr>
        <w:t>–</w:t>
      </w:r>
      <w:r w:rsidRPr="00292FAB">
        <w:rPr>
          <w:rFonts w:ascii="Arial" w:hAnsi="Arial" w:cs="Arial"/>
        </w:rPr>
        <w:t xml:space="preserve"> Apresentação das Demonstrações Contábeis, que fornecem orientação sobre materialidade e agregação.</w:t>
      </w:r>
    </w:p>
    <w:p w:rsidR="00C56982" w:rsidRPr="00292FAB" w:rsidRDefault="00C56982" w:rsidP="00292FAB">
      <w:pPr>
        <w:autoSpaceDE w:val="0"/>
        <w:autoSpaceDN w:val="0"/>
        <w:adjustRightInd w:val="0"/>
        <w:spacing w:after="0" w:line="240" w:lineRule="auto"/>
        <w:jc w:val="both"/>
        <w:rPr>
          <w:rFonts w:ascii="Arial" w:hAnsi="Arial" w:cs="Arial"/>
        </w:rPr>
      </w:pPr>
    </w:p>
    <w:p w:rsid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t xml:space="preserve">Se </w:t>
      </w:r>
      <w:r w:rsidR="007A1C91">
        <w:rPr>
          <w:rFonts w:ascii="Arial" w:hAnsi="Arial" w:cs="Arial"/>
        </w:rPr>
        <w:t>o</w:t>
      </w:r>
      <w:r w:rsidR="007A1C91" w:rsidRPr="00292FAB">
        <w:rPr>
          <w:rFonts w:ascii="Arial" w:hAnsi="Arial" w:cs="Arial"/>
        </w:rPr>
        <w:t xml:space="preserve"> </w:t>
      </w:r>
      <w:r w:rsidRPr="00292FAB">
        <w:rPr>
          <w:rFonts w:ascii="Arial" w:hAnsi="Arial" w:cs="Arial"/>
        </w:rPr>
        <w:t>plano de benefício social atende aos critérios do item 28, sendo, nes</w:t>
      </w:r>
      <w:r w:rsidR="007A1C91">
        <w:rPr>
          <w:rFonts w:ascii="Arial" w:hAnsi="Arial" w:cs="Arial"/>
        </w:rPr>
        <w:t>s</w:t>
      </w:r>
      <w:r w:rsidRPr="00292FAB">
        <w:rPr>
          <w:rFonts w:ascii="Arial" w:hAnsi="Arial" w:cs="Arial"/>
        </w:rPr>
        <w:t>e caso, permitido o uso da abordagem securitária, a entidade deve apresentar uma declaração nesse sentido nas notas explicativas.</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Default="00292FAB" w:rsidP="009A79A4">
      <w:pPr>
        <w:pStyle w:val="Ttulo11"/>
        <w:ind w:left="0"/>
        <w:jc w:val="both"/>
        <w:rPr>
          <w:sz w:val="22"/>
          <w:szCs w:val="22"/>
        </w:rPr>
      </w:pPr>
      <w:r w:rsidRPr="00292FAB">
        <w:rPr>
          <w:sz w:val="22"/>
          <w:szCs w:val="22"/>
        </w:rPr>
        <w:t xml:space="preserve">Abordagem </w:t>
      </w:r>
      <w:r w:rsidR="00C56982">
        <w:rPr>
          <w:sz w:val="22"/>
          <w:szCs w:val="22"/>
        </w:rPr>
        <w:t>s</w:t>
      </w:r>
      <w:r w:rsidRPr="00292FAB">
        <w:rPr>
          <w:sz w:val="22"/>
          <w:szCs w:val="22"/>
        </w:rPr>
        <w:t>ecuritária</w:t>
      </w:r>
    </w:p>
    <w:p w:rsidR="00C56982" w:rsidRPr="00292FAB" w:rsidRDefault="00C56982" w:rsidP="009A79A4">
      <w:pPr>
        <w:pStyle w:val="Ttulo11"/>
        <w:ind w:left="0"/>
        <w:jc w:val="both"/>
        <w:rPr>
          <w:sz w:val="22"/>
          <w:szCs w:val="22"/>
        </w:rPr>
      </w:pPr>
    </w:p>
    <w:p w:rsidR="00292FAB" w:rsidRDefault="00292FAB" w:rsidP="009A79A4">
      <w:pPr>
        <w:pStyle w:val="Ttulo21"/>
        <w:spacing w:before="0"/>
        <w:ind w:left="0"/>
        <w:jc w:val="both"/>
        <w:rPr>
          <w:sz w:val="22"/>
          <w:szCs w:val="22"/>
        </w:rPr>
      </w:pPr>
      <w:r w:rsidRPr="00292FAB">
        <w:rPr>
          <w:sz w:val="22"/>
          <w:szCs w:val="22"/>
        </w:rPr>
        <w:t xml:space="preserve">Reconhecimento e </w:t>
      </w:r>
      <w:r w:rsidR="00C56982">
        <w:rPr>
          <w:sz w:val="22"/>
          <w:szCs w:val="22"/>
        </w:rPr>
        <w:t>m</w:t>
      </w:r>
      <w:r w:rsidRPr="00292FAB">
        <w:rPr>
          <w:sz w:val="22"/>
          <w:szCs w:val="22"/>
        </w:rPr>
        <w:t>ensuração</w:t>
      </w:r>
    </w:p>
    <w:p w:rsidR="00C56982" w:rsidRPr="00292FAB" w:rsidRDefault="00C56982" w:rsidP="00292FAB">
      <w:pPr>
        <w:pStyle w:val="Ttulo21"/>
        <w:spacing w:before="0"/>
        <w:ind w:left="34"/>
        <w:jc w:val="both"/>
        <w:rPr>
          <w:sz w:val="22"/>
          <w:szCs w:val="22"/>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 xml:space="preserve">Se </w:t>
      </w:r>
      <w:r w:rsidR="007A1C91">
        <w:rPr>
          <w:rFonts w:ascii="Arial" w:hAnsi="Arial" w:cs="Arial"/>
          <w:b/>
        </w:rPr>
        <w:t>o</w:t>
      </w:r>
      <w:r w:rsidR="007A1C91" w:rsidRPr="00292FAB">
        <w:rPr>
          <w:rFonts w:ascii="Arial" w:hAnsi="Arial" w:cs="Arial"/>
          <w:b/>
        </w:rPr>
        <w:t xml:space="preserve"> </w:t>
      </w:r>
      <w:r w:rsidRPr="00292FAB">
        <w:rPr>
          <w:rFonts w:ascii="Arial" w:hAnsi="Arial" w:cs="Arial"/>
          <w:b/>
        </w:rPr>
        <w:t>plano de benefício social atende aos critérios do item 28, permite-se (mas não se obriga) que a entidade reconheça e mensure os ativos, passivos, receitas e despesas vinculados a esse plano de benefício social, aplicando, por analogia, as exigências da respectiva norma contábil que trata de contratos de seguro</w:t>
      </w:r>
      <w:r w:rsidR="009A79A4">
        <w:rPr>
          <w:rStyle w:val="Refdenotaderodap"/>
          <w:rFonts w:ascii="Arial" w:hAnsi="Arial" w:cs="Arial"/>
          <w:b/>
        </w:rPr>
        <w:footnoteReference w:id="2"/>
      </w:r>
      <w:r w:rsidRPr="00292FAB">
        <w:rPr>
          <w:rFonts w:ascii="Arial" w:hAnsi="Arial" w:cs="Arial"/>
          <w:b/>
        </w:rPr>
        <w:t>.</w:t>
      </w:r>
    </w:p>
    <w:p w:rsidR="00292FAB" w:rsidRDefault="00292FAB" w:rsidP="008773CC">
      <w:pPr>
        <w:autoSpaceDE w:val="0"/>
        <w:autoSpaceDN w:val="0"/>
        <w:adjustRightInd w:val="0"/>
        <w:spacing w:after="0" w:line="240" w:lineRule="auto"/>
        <w:ind w:left="567"/>
        <w:jc w:val="both"/>
        <w:rPr>
          <w:rFonts w:ascii="Arial" w:hAnsi="Arial" w:cs="Arial"/>
          <w:b/>
        </w:rPr>
      </w:pPr>
      <w:r w:rsidRPr="00292FAB">
        <w:rPr>
          <w:rFonts w:ascii="Arial" w:hAnsi="Arial" w:cs="Arial"/>
          <w:b/>
        </w:rPr>
        <w:t>O item A19 fornece orientação adicional sobre as normas contábeis que tratam de contratos de seguro que podem ser aplicadas, por analogia, na contabilização de benefícios sociais.</w:t>
      </w:r>
    </w:p>
    <w:p w:rsidR="009A79A4" w:rsidRPr="00292FAB" w:rsidRDefault="009A79A4" w:rsidP="00292FAB">
      <w:pPr>
        <w:autoSpaceDE w:val="0"/>
        <w:autoSpaceDN w:val="0"/>
        <w:adjustRightInd w:val="0"/>
        <w:spacing w:after="0" w:line="240" w:lineRule="auto"/>
        <w:jc w:val="both"/>
        <w:rPr>
          <w:rFonts w:ascii="Arial" w:hAnsi="Arial" w:cs="Arial"/>
        </w:rPr>
      </w:pPr>
    </w:p>
    <w:p w:rsid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t xml:space="preserve">Se a entidade optar por não aplicar por analogia as exigências da respectiva norma contábil que trata de contratos de seguro, a entidade deverá reconhecer e mensurar os passivos e despesas vinculados a esse plano de benefício social e incluir divulgações nas demonstrações contábeis, de acordo com os itens </w:t>
      </w:r>
      <w:r w:rsidR="007A1C91">
        <w:rPr>
          <w:rFonts w:ascii="Arial" w:hAnsi="Arial" w:cs="Arial"/>
        </w:rPr>
        <w:t xml:space="preserve">de </w:t>
      </w:r>
      <w:r w:rsidRPr="00292FAB">
        <w:rPr>
          <w:rFonts w:ascii="Arial" w:hAnsi="Arial" w:cs="Arial"/>
        </w:rPr>
        <w:t>6 a 25</w:t>
      </w:r>
      <w:r w:rsidR="007A1C91">
        <w:rPr>
          <w:rFonts w:ascii="Arial" w:hAnsi="Arial" w:cs="Arial"/>
        </w:rPr>
        <w:t>.</w:t>
      </w:r>
    </w:p>
    <w:p w:rsidR="009A79A4" w:rsidRPr="00292FAB" w:rsidRDefault="009A79A4" w:rsidP="009A79A4">
      <w:pPr>
        <w:pStyle w:val="PargrafodaLista"/>
        <w:autoSpaceDE w:val="0"/>
        <w:autoSpaceDN w:val="0"/>
        <w:adjustRightInd w:val="0"/>
        <w:spacing w:after="0" w:line="240" w:lineRule="auto"/>
        <w:ind w:left="548"/>
        <w:jc w:val="both"/>
        <w:rPr>
          <w:rFonts w:ascii="Arial" w:hAnsi="Arial" w:cs="Arial"/>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lastRenderedPageBreak/>
        <w:t>A entidade pode reconhecer e mensurar os ativos, passivos, receitas e despesas vinculados a</w:t>
      </w:r>
      <w:r w:rsidR="007A1C91">
        <w:rPr>
          <w:rFonts w:ascii="Arial" w:hAnsi="Arial" w:cs="Arial"/>
        </w:rPr>
        <w:t>o</w:t>
      </w:r>
      <w:r w:rsidRPr="00292FAB">
        <w:rPr>
          <w:rFonts w:ascii="Arial" w:hAnsi="Arial" w:cs="Arial"/>
        </w:rPr>
        <w:t xml:space="preserve"> plano de benefício social aplicando, por analogia, as exigências da respectiva norma contábil que trata de contratos de seguro, </w:t>
      </w:r>
      <w:r w:rsidR="00AF2BE9">
        <w:rPr>
          <w:rFonts w:ascii="Arial" w:hAnsi="Arial" w:cs="Arial"/>
        </w:rPr>
        <w:t>em que</w:t>
      </w:r>
      <w:r w:rsidRPr="00292FAB">
        <w:rPr>
          <w:rFonts w:ascii="Arial" w:hAnsi="Arial" w:cs="Arial"/>
        </w:rPr>
        <w:t>:</w:t>
      </w:r>
    </w:p>
    <w:p w:rsidR="00292FAB" w:rsidRPr="00292FAB" w:rsidRDefault="009A79A4" w:rsidP="0091510E">
      <w:pPr>
        <w:pStyle w:val="PargrafodaLista"/>
        <w:numPr>
          <w:ilvl w:val="0"/>
          <w:numId w:val="28"/>
        </w:numPr>
        <w:autoSpaceDE w:val="0"/>
        <w:autoSpaceDN w:val="0"/>
        <w:adjustRightInd w:val="0"/>
        <w:spacing w:after="0" w:line="240" w:lineRule="auto"/>
        <w:ind w:left="993" w:hanging="426"/>
        <w:jc w:val="both"/>
        <w:rPr>
          <w:rFonts w:ascii="Arial" w:hAnsi="Arial" w:cs="Arial"/>
        </w:rPr>
      </w:pPr>
      <w:r>
        <w:rPr>
          <w:rFonts w:ascii="Arial" w:hAnsi="Arial" w:cs="Arial"/>
        </w:rPr>
        <w:t>o</w:t>
      </w:r>
      <w:r w:rsidR="00292FAB" w:rsidRPr="00292FAB">
        <w:rPr>
          <w:rFonts w:ascii="Arial" w:hAnsi="Arial" w:cs="Arial"/>
        </w:rPr>
        <w:t xml:space="preserve"> plano de benefício social destina-se a ser totalmente custeado por contribuições específicas; e</w:t>
      </w:r>
    </w:p>
    <w:p w:rsidR="00292FAB" w:rsidRPr="00292FAB" w:rsidRDefault="009A79A4" w:rsidP="0091510E">
      <w:pPr>
        <w:pStyle w:val="PargrafodaLista"/>
        <w:numPr>
          <w:ilvl w:val="0"/>
          <w:numId w:val="28"/>
        </w:numPr>
        <w:autoSpaceDE w:val="0"/>
        <w:autoSpaceDN w:val="0"/>
        <w:adjustRightInd w:val="0"/>
        <w:spacing w:after="0" w:line="240" w:lineRule="auto"/>
        <w:ind w:left="993" w:hanging="426"/>
        <w:jc w:val="both"/>
        <w:rPr>
          <w:rFonts w:ascii="Arial" w:hAnsi="Arial" w:cs="Arial"/>
        </w:rPr>
      </w:pPr>
      <w:r>
        <w:rPr>
          <w:rFonts w:ascii="Arial" w:hAnsi="Arial" w:cs="Arial"/>
        </w:rPr>
        <w:t>h</w:t>
      </w:r>
      <w:r w:rsidR="00292FAB" w:rsidRPr="00292FAB">
        <w:rPr>
          <w:rFonts w:ascii="Arial" w:hAnsi="Arial" w:cs="Arial"/>
        </w:rPr>
        <w:t>á evidência de que a entidade administra o plano da mesma forma que uma seguradora, inclusive avaliando o desempenho e a situação patrimonial do plano regularmente.</w:t>
      </w:r>
    </w:p>
    <w:p w:rsidR="00292FAB" w:rsidRDefault="00292FAB" w:rsidP="00C56982">
      <w:pPr>
        <w:autoSpaceDE w:val="0"/>
        <w:autoSpaceDN w:val="0"/>
        <w:adjustRightInd w:val="0"/>
        <w:spacing w:after="0" w:line="240" w:lineRule="auto"/>
        <w:ind w:left="567"/>
        <w:jc w:val="both"/>
        <w:rPr>
          <w:rFonts w:ascii="Arial" w:hAnsi="Arial" w:cs="Arial"/>
        </w:rPr>
      </w:pPr>
      <w:r w:rsidRPr="00292FAB">
        <w:rPr>
          <w:rFonts w:ascii="Arial" w:hAnsi="Arial" w:cs="Arial"/>
        </w:rPr>
        <w:t xml:space="preserve">Os itens </w:t>
      </w:r>
      <w:r w:rsidR="009A79A4">
        <w:rPr>
          <w:rFonts w:ascii="Arial" w:hAnsi="Arial" w:cs="Arial"/>
        </w:rPr>
        <w:t xml:space="preserve">de </w:t>
      </w:r>
      <w:r w:rsidRPr="00292FAB">
        <w:rPr>
          <w:rFonts w:ascii="Arial" w:hAnsi="Arial" w:cs="Arial"/>
        </w:rPr>
        <w:t>A20</w:t>
      </w:r>
      <w:r w:rsidR="009A79A4">
        <w:rPr>
          <w:rFonts w:ascii="Arial" w:hAnsi="Arial" w:cs="Arial"/>
        </w:rPr>
        <w:t xml:space="preserve"> a </w:t>
      </w:r>
      <w:r w:rsidRPr="00292FAB">
        <w:rPr>
          <w:rFonts w:ascii="Arial" w:hAnsi="Arial" w:cs="Arial"/>
        </w:rPr>
        <w:t>A25 fornecem orientação adicional sobre como determinar se esses critérios foram atendidos.</w:t>
      </w:r>
    </w:p>
    <w:p w:rsidR="00C56982" w:rsidRPr="00292FAB" w:rsidRDefault="00C56982" w:rsidP="00292FAB">
      <w:pPr>
        <w:autoSpaceDE w:val="0"/>
        <w:autoSpaceDN w:val="0"/>
        <w:adjustRightInd w:val="0"/>
        <w:spacing w:after="0" w:line="240" w:lineRule="auto"/>
        <w:jc w:val="both"/>
        <w:rPr>
          <w:rFonts w:ascii="Arial" w:hAnsi="Arial" w:cs="Arial"/>
        </w:rPr>
      </w:pPr>
    </w:p>
    <w:p w:rsidR="00292FAB" w:rsidRDefault="00292FAB" w:rsidP="00292FAB">
      <w:pPr>
        <w:pStyle w:val="Ttulo11"/>
        <w:ind w:left="34"/>
        <w:jc w:val="both"/>
        <w:rPr>
          <w:sz w:val="22"/>
          <w:szCs w:val="22"/>
        </w:rPr>
      </w:pPr>
      <w:r w:rsidRPr="00292FAB">
        <w:rPr>
          <w:sz w:val="22"/>
          <w:szCs w:val="22"/>
        </w:rPr>
        <w:t>Divulgação</w:t>
      </w:r>
    </w:p>
    <w:p w:rsidR="00C56982" w:rsidRPr="00292FAB" w:rsidRDefault="00C56982" w:rsidP="00292FAB">
      <w:pPr>
        <w:pStyle w:val="Ttulo11"/>
        <w:ind w:left="34"/>
        <w:jc w:val="both"/>
        <w:rPr>
          <w:sz w:val="22"/>
          <w:szCs w:val="22"/>
        </w:rPr>
      </w:pPr>
    </w:p>
    <w:p w:rsidR="00292FAB" w:rsidRPr="00C56982"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O objetivo das divulgações</w:t>
      </w:r>
      <w:r w:rsidR="007A1C91">
        <w:rPr>
          <w:rFonts w:ascii="Arial" w:hAnsi="Arial" w:cs="Arial"/>
          <w:b/>
        </w:rPr>
        <w:t>,</w:t>
      </w:r>
      <w:r w:rsidRPr="00292FAB">
        <w:rPr>
          <w:rFonts w:ascii="Arial" w:hAnsi="Arial" w:cs="Arial"/>
          <w:b/>
        </w:rPr>
        <w:t xml:space="preserve"> de acordo com a abordagem securitária, juntamente com as informações fornecidas no balanço patrimonial, na demonstração do resultado, na demonstração das mutações do patrimônio líquido e na demonstração dos fluxos de caixa, é que as entidades forneçam aos usuários das demonstrações contábeis uma base para avaliar o efeito que os benefícios sociais podem ter sobre a situação patrimonial, o desempenho e os fluxos de caixa da entidade. Os itens 30 e 31 especificam as exigências para atender </w:t>
      </w:r>
      <w:r w:rsidR="007A1C91">
        <w:rPr>
          <w:rFonts w:ascii="Arial" w:hAnsi="Arial" w:cs="Arial"/>
          <w:b/>
        </w:rPr>
        <w:t xml:space="preserve">a </w:t>
      </w:r>
      <w:r w:rsidRPr="00292FAB">
        <w:rPr>
          <w:rFonts w:ascii="Arial" w:hAnsi="Arial" w:cs="Arial"/>
          <w:b/>
        </w:rPr>
        <w:t>esse objetivo.</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b/>
        </w:rPr>
        <w:t>Quando a entidade reconhecer e mensurar os ativos, passivos, receitas e despesas vinculados a</w:t>
      </w:r>
      <w:r w:rsidR="007A1C91">
        <w:rPr>
          <w:rFonts w:ascii="Arial" w:hAnsi="Arial" w:cs="Arial"/>
          <w:b/>
        </w:rPr>
        <w:t>o</w:t>
      </w:r>
      <w:r w:rsidRPr="00292FAB">
        <w:rPr>
          <w:rFonts w:ascii="Arial" w:hAnsi="Arial" w:cs="Arial"/>
          <w:b/>
        </w:rPr>
        <w:t xml:space="preserve"> plano de benefício social</w:t>
      </w:r>
      <w:r w:rsidR="00AF2BE9">
        <w:rPr>
          <w:rFonts w:ascii="Arial" w:hAnsi="Arial" w:cs="Arial"/>
          <w:b/>
        </w:rPr>
        <w:t>,</w:t>
      </w:r>
      <w:r w:rsidRPr="00292FAB">
        <w:rPr>
          <w:rFonts w:ascii="Arial" w:hAnsi="Arial" w:cs="Arial"/>
          <w:b/>
        </w:rPr>
        <w:t xml:space="preserve"> aplicando, por analogia, as exigências da respectiva norma contábil que trata de contratos de seguro, a entidade deve divulgar:</w:t>
      </w:r>
    </w:p>
    <w:p w:rsidR="00292FAB" w:rsidRPr="00292FAB" w:rsidRDefault="00C56982" w:rsidP="0091510E">
      <w:pPr>
        <w:pStyle w:val="PargrafodaLista"/>
        <w:numPr>
          <w:ilvl w:val="0"/>
          <w:numId w:val="22"/>
        </w:numPr>
        <w:autoSpaceDE w:val="0"/>
        <w:autoSpaceDN w:val="0"/>
        <w:adjustRightInd w:val="0"/>
        <w:spacing w:after="0" w:line="240" w:lineRule="auto"/>
        <w:ind w:left="993" w:hanging="426"/>
        <w:jc w:val="both"/>
        <w:rPr>
          <w:rFonts w:ascii="Arial" w:hAnsi="Arial" w:cs="Arial"/>
        </w:rPr>
      </w:pPr>
      <w:r>
        <w:rPr>
          <w:rFonts w:ascii="Arial" w:hAnsi="Arial" w:cs="Arial"/>
          <w:b/>
        </w:rPr>
        <w:t>a</w:t>
      </w:r>
      <w:r w:rsidR="00292FAB" w:rsidRPr="00292FAB">
        <w:rPr>
          <w:rFonts w:ascii="Arial" w:hAnsi="Arial" w:cs="Arial"/>
          <w:b/>
        </w:rPr>
        <w:t xml:space="preserve"> base utilizada para determinar que a abordagem securitária é apropriada;</w:t>
      </w:r>
    </w:p>
    <w:p w:rsidR="00292FAB" w:rsidRPr="00292FAB" w:rsidRDefault="00C56982" w:rsidP="0091510E">
      <w:pPr>
        <w:pStyle w:val="PargrafodaLista"/>
        <w:numPr>
          <w:ilvl w:val="0"/>
          <w:numId w:val="22"/>
        </w:numPr>
        <w:autoSpaceDE w:val="0"/>
        <w:autoSpaceDN w:val="0"/>
        <w:adjustRightInd w:val="0"/>
        <w:spacing w:after="0" w:line="240" w:lineRule="auto"/>
        <w:ind w:left="993" w:hanging="426"/>
        <w:jc w:val="both"/>
        <w:rPr>
          <w:rFonts w:ascii="Arial" w:hAnsi="Arial" w:cs="Arial"/>
        </w:rPr>
      </w:pPr>
      <w:r>
        <w:rPr>
          <w:rFonts w:ascii="Arial" w:hAnsi="Arial" w:cs="Arial"/>
          <w:b/>
        </w:rPr>
        <w:t>a</w:t>
      </w:r>
      <w:r w:rsidR="00292FAB" w:rsidRPr="00292FAB">
        <w:rPr>
          <w:rFonts w:ascii="Arial" w:hAnsi="Arial" w:cs="Arial"/>
          <w:b/>
        </w:rPr>
        <w:t>s informações exigidas pela respectiva norma contábil que trata de contratos de seguro; e</w:t>
      </w:r>
    </w:p>
    <w:p w:rsidR="00292FAB" w:rsidRPr="00C56982" w:rsidRDefault="00C56982" w:rsidP="0091510E">
      <w:pPr>
        <w:pStyle w:val="PargrafodaLista"/>
        <w:numPr>
          <w:ilvl w:val="0"/>
          <w:numId w:val="22"/>
        </w:numPr>
        <w:autoSpaceDE w:val="0"/>
        <w:autoSpaceDN w:val="0"/>
        <w:adjustRightInd w:val="0"/>
        <w:spacing w:after="0" w:line="240" w:lineRule="auto"/>
        <w:ind w:left="993" w:hanging="426"/>
        <w:jc w:val="both"/>
        <w:rPr>
          <w:rFonts w:ascii="Arial" w:hAnsi="Arial" w:cs="Arial"/>
        </w:rPr>
      </w:pPr>
      <w:r>
        <w:rPr>
          <w:rFonts w:ascii="Arial" w:hAnsi="Arial" w:cs="Arial"/>
          <w:b/>
        </w:rPr>
        <w:t>q</w:t>
      </w:r>
      <w:r w:rsidR="00292FAB" w:rsidRPr="00292FAB">
        <w:rPr>
          <w:rFonts w:ascii="Arial" w:hAnsi="Arial" w:cs="Arial"/>
          <w:b/>
        </w:rPr>
        <w:t>uaisquer informações adicionais exigidas pelo item 31.</w:t>
      </w:r>
    </w:p>
    <w:p w:rsidR="00C56982" w:rsidRPr="00292FAB" w:rsidRDefault="00C56982" w:rsidP="00C56982">
      <w:pPr>
        <w:pStyle w:val="PargrafodaLista"/>
        <w:autoSpaceDE w:val="0"/>
        <w:autoSpaceDN w:val="0"/>
        <w:adjustRightInd w:val="0"/>
        <w:spacing w:after="0" w:line="240" w:lineRule="auto"/>
        <w:ind w:left="548"/>
        <w:jc w:val="both"/>
        <w:rPr>
          <w:rFonts w:ascii="Arial" w:hAnsi="Arial" w:cs="Arial"/>
        </w:rPr>
      </w:pPr>
    </w:p>
    <w:p w:rsidR="00292FAB" w:rsidRPr="00292FAB" w:rsidRDefault="00292FAB" w:rsidP="0091510E">
      <w:pPr>
        <w:pStyle w:val="PargrafodaLista"/>
        <w:numPr>
          <w:ilvl w:val="0"/>
          <w:numId w:val="25"/>
        </w:numPr>
        <w:autoSpaceDE w:val="0"/>
        <w:autoSpaceDN w:val="0"/>
        <w:adjustRightInd w:val="0"/>
        <w:spacing w:after="0" w:line="240" w:lineRule="auto"/>
        <w:jc w:val="both"/>
        <w:rPr>
          <w:rFonts w:ascii="Arial" w:hAnsi="Arial" w:cs="Arial"/>
        </w:rPr>
      </w:pPr>
      <w:r w:rsidRPr="00292FAB">
        <w:rPr>
          <w:rFonts w:ascii="Arial" w:hAnsi="Arial" w:cs="Arial"/>
        </w:rPr>
        <w:t>Para cumprir as exigências do item 30(c), a entidade deve divulgar:</w:t>
      </w:r>
    </w:p>
    <w:p w:rsidR="00292FAB" w:rsidRPr="00C56982" w:rsidRDefault="00C56982" w:rsidP="0091510E">
      <w:pPr>
        <w:pStyle w:val="PargrafodaLista"/>
        <w:numPr>
          <w:ilvl w:val="0"/>
          <w:numId w:val="27"/>
        </w:numPr>
        <w:autoSpaceDE w:val="0"/>
        <w:autoSpaceDN w:val="0"/>
        <w:adjustRightInd w:val="0"/>
        <w:spacing w:after="0" w:line="240" w:lineRule="auto"/>
        <w:ind w:left="993" w:hanging="426"/>
        <w:jc w:val="both"/>
        <w:rPr>
          <w:rFonts w:ascii="Arial" w:hAnsi="Arial" w:cs="Arial"/>
        </w:rPr>
      </w:pPr>
      <w:r>
        <w:rPr>
          <w:rFonts w:ascii="Arial" w:hAnsi="Arial" w:cs="Arial"/>
        </w:rPr>
        <w:t>i</w:t>
      </w:r>
      <w:r w:rsidR="00292FAB" w:rsidRPr="00C56982">
        <w:rPr>
          <w:rFonts w:ascii="Arial" w:hAnsi="Arial" w:cs="Arial"/>
        </w:rPr>
        <w:t>nformações sobre as características de seus planos de benefícios sociais, incluindo:</w:t>
      </w:r>
    </w:p>
    <w:p w:rsidR="00292FAB" w:rsidRPr="00292FAB" w:rsidRDefault="00C56982" w:rsidP="0091510E">
      <w:pPr>
        <w:pStyle w:val="PargrafodaLista"/>
        <w:numPr>
          <w:ilvl w:val="2"/>
          <w:numId w:val="23"/>
        </w:numPr>
        <w:autoSpaceDE w:val="0"/>
        <w:autoSpaceDN w:val="0"/>
        <w:adjustRightInd w:val="0"/>
        <w:spacing w:after="0" w:line="240" w:lineRule="auto"/>
        <w:ind w:left="1418" w:hanging="142"/>
        <w:jc w:val="both"/>
        <w:rPr>
          <w:rFonts w:ascii="Arial" w:hAnsi="Arial" w:cs="Arial"/>
        </w:rPr>
      </w:pPr>
      <w:r>
        <w:rPr>
          <w:rFonts w:ascii="Arial" w:hAnsi="Arial" w:cs="Arial"/>
        </w:rPr>
        <w:t>a</w:t>
      </w:r>
      <w:r w:rsidR="00292FAB" w:rsidRPr="00292FAB">
        <w:rPr>
          <w:rFonts w:ascii="Arial" w:hAnsi="Arial" w:cs="Arial"/>
        </w:rPr>
        <w:t xml:space="preserve"> natureza dos benefícios sociais concedidos pelos planos; e</w:t>
      </w:r>
    </w:p>
    <w:p w:rsidR="00292FAB" w:rsidRPr="00292FAB" w:rsidRDefault="00C56982" w:rsidP="0091510E">
      <w:pPr>
        <w:pStyle w:val="PargrafodaLista"/>
        <w:numPr>
          <w:ilvl w:val="2"/>
          <w:numId w:val="23"/>
        </w:numPr>
        <w:autoSpaceDE w:val="0"/>
        <w:autoSpaceDN w:val="0"/>
        <w:adjustRightInd w:val="0"/>
        <w:spacing w:after="0" w:line="240" w:lineRule="auto"/>
        <w:ind w:left="1418" w:hanging="142"/>
        <w:jc w:val="both"/>
        <w:rPr>
          <w:rFonts w:ascii="Arial" w:hAnsi="Arial" w:cs="Arial"/>
        </w:rPr>
      </w:pPr>
      <w:r>
        <w:rPr>
          <w:rFonts w:ascii="Arial" w:hAnsi="Arial" w:cs="Arial"/>
        </w:rPr>
        <w:t>a</w:t>
      </w:r>
      <w:r w:rsidR="00292FAB" w:rsidRPr="00292FAB">
        <w:rPr>
          <w:rFonts w:ascii="Arial" w:hAnsi="Arial" w:cs="Arial"/>
        </w:rPr>
        <w:t>s principais características dos planos de benefícios sociais, tais como descrição da estrutura legislativa que rege o plano, resumo dos principais critérios de elegibilidade que devem ser atendidos para receber o benefício social e declaração sobre como informações adicionais referentes ao plano podem ser obtidas; e</w:t>
      </w:r>
    </w:p>
    <w:p w:rsidR="00292FAB" w:rsidRPr="00292FAB" w:rsidRDefault="00292FAB" w:rsidP="0091510E">
      <w:pPr>
        <w:pStyle w:val="PargrafodaLista"/>
        <w:numPr>
          <w:ilvl w:val="0"/>
          <w:numId w:val="27"/>
        </w:numPr>
        <w:autoSpaceDE w:val="0"/>
        <w:autoSpaceDN w:val="0"/>
        <w:adjustRightInd w:val="0"/>
        <w:spacing w:after="0" w:line="240" w:lineRule="auto"/>
        <w:ind w:left="993" w:hanging="426"/>
        <w:jc w:val="both"/>
        <w:rPr>
          <w:rFonts w:ascii="Arial" w:hAnsi="Arial" w:cs="Arial"/>
        </w:rPr>
      </w:pPr>
      <w:r w:rsidRPr="00292FAB">
        <w:rPr>
          <w:rFonts w:ascii="Arial" w:hAnsi="Arial" w:cs="Arial"/>
        </w:rPr>
        <w:t>a descrição de quaisquer alterações significativas nos planos de benefícios sociais realizadas durante o período a que se referem as demonstrações contábeis, juntamente com a descrição do efeito esperado das alterações. Alterações de plano de benefício social incluem, entre outras:</w:t>
      </w:r>
    </w:p>
    <w:p w:rsidR="00292FAB" w:rsidRPr="00C56982" w:rsidRDefault="009A79A4" w:rsidP="0091510E">
      <w:pPr>
        <w:pStyle w:val="PargrafodaLista"/>
        <w:numPr>
          <w:ilvl w:val="0"/>
          <w:numId w:val="24"/>
        </w:numPr>
        <w:autoSpaceDE w:val="0"/>
        <w:autoSpaceDN w:val="0"/>
        <w:adjustRightInd w:val="0"/>
        <w:spacing w:after="0" w:line="240" w:lineRule="auto"/>
        <w:ind w:left="1418" w:hanging="142"/>
        <w:jc w:val="both"/>
        <w:rPr>
          <w:rFonts w:ascii="Arial" w:hAnsi="Arial" w:cs="Arial"/>
        </w:rPr>
      </w:pPr>
      <w:r>
        <w:rPr>
          <w:rFonts w:ascii="Arial" w:hAnsi="Arial" w:cs="Arial"/>
        </w:rPr>
        <w:t>m</w:t>
      </w:r>
      <w:r w:rsidR="00292FAB" w:rsidRPr="00C56982">
        <w:rPr>
          <w:rFonts w:ascii="Arial" w:hAnsi="Arial" w:cs="Arial"/>
        </w:rPr>
        <w:t>udanças no nível de benefícios sociais concedidos; e</w:t>
      </w:r>
    </w:p>
    <w:p w:rsidR="00292FAB" w:rsidRPr="00292FAB" w:rsidRDefault="009A79A4" w:rsidP="0091510E">
      <w:pPr>
        <w:pStyle w:val="PargrafodaLista"/>
        <w:numPr>
          <w:ilvl w:val="0"/>
          <w:numId w:val="24"/>
        </w:numPr>
        <w:autoSpaceDE w:val="0"/>
        <w:autoSpaceDN w:val="0"/>
        <w:adjustRightInd w:val="0"/>
        <w:spacing w:after="0" w:line="240" w:lineRule="auto"/>
        <w:ind w:left="1418" w:hanging="142"/>
        <w:jc w:val="both"/>
        <w:rPr>
          <w:rFonts w:ascii="Arial" w:hAnsi="Arial" w:cs="Arial"/>
        </w:rPr>
      </w:pPr>
      <w:r>
        <w:rPr>
          <w:rFonts w:ascii="Arial" w:hAnsi="Arial" w:cs="Arial"/>
        </w:rPr>
        <w:t>m</w:t>
      </w:r>
      <w:r w:rsidR="00292FAB" w:rsidRPr="00292FAB">
        <w:rPr>
          <w:rFonts w:ascii="Arial" w:hAnsi="Arial" w:cs="Arial"/>
        </w:rPr>
        <w:t>udanças nos critérios de elegibilidade, incluindo indivíduos e/ou famílias cobertos pelo plano de benefício social.</w:t>
      </w:r>
    </w:p>
    <w:p w:rsidR="00292FAB" w:rsidRDefault="00292FAB" w:rsidP="009A79A4">
      <w:pPr>
        <w:pStyle w:val="PargrafodaLista"/>
        <w:autoSpaceDE w:val="0"/>
        <w:autoSpaceDN w:val="0"/>
        <w:adjustRightInd w:val="0"/>
        <w:spacing w:after="0" w:line="240" w:lineRule="auto"/>
        <w:ind w:left="567"/>
        <w:jc w:val="both"/>
        <w:rPr>
          <w:rFonts w:ascii="Arial" w:hAnsi="Arial" w:cs="Arial"/>
        </w:rPr>
      </w:pPr>
      <w:r w:rsidRPr="00292FAB">
        <w:rPr>
          <w:rFonts w:ascii="Arial" w:hAnsi="Arial" w:cs="Arial"/>
        </w:rPr>
        <w:t xml:space="preserve">Ao fazer as divulgações exigidas por este item, a entidade terá que considerar as exigências dos itens </w:t>
      </w:r>
      <w:r w:rsidR="007A1C91">
        <w:rPr>
          <w:rFonts w:ascii="Arial" w:hAnsi="Arial" w:cs="Arial"/>
        </w:rPr>
        <w:t xml:space="preserve">de </w:t>
      </w:r>
      <w:r w:rsidRPr="00292FAB">
        <w:rPr>
          <w:rFonts w:ascii="Arial" w:hAnsi="Arial" w:cs="Arial"/>
        </w:rPr>
        <w:t>45 a 47 da NBC TSP 11, que fornecem orientação sobre materialidade e agregação.</w:t>
      </w:r>
    </w:p>
    <w:p w:rsidR="003E7C41" w:rsidRPr="00292FAB" w:rsidRDefault="003E7C41" w:rsidP="009A79A4">
      <w:pPr>
        <w:pStyle w:val="PargrafodaLista"/>
        <w:autoSpaceDE w:val="0"/>
        <w:autoSpaceDN w:val="0"/>
        <w:adjustRightInd w:val="0"/>
        <w:spacing w:after="0" w:line="240" w:lineRule="auto"/>
        <w:ind w:left="567"/>
        <w:jc w:val="both"/>
        <w:rPr>
          <w:rFonts w:ascii="Arial" w:hAnsi="Arial" w:cs="Arial"/>
        </w:rPr>
      </w:pPr>
    </w:p>
    <w:p w:rsidR="003E7C41" w:rsidRDefault="00292FAB" w:rsidP="003E7C41">
      <w:pPr>
        <w:autoSpaceDE w:val="0"/>
        <w:autoSpaceDN w:val="0"/>
        <w:adjustRightInd w:val="0"/>
        <w:spacing w:after="0" w:line="240" w:lineRule="auto"/>
        <w:jc w:val="both"/>
        <w:rPr>
          <w:rFonts w:ascii="Arial" w:hAnsi="Arial" w:cs="Arial"/>
          <w:b/>
        </w:rPr>
      </w:pPr>
      <w:r w:rsidRPr="00292FAB">
        <w:rPr>
          <w:rFonts w:ascii="Arial" w:hAnsi="Arial" w:cs="Arial"/>
          <w:b/>
        </w:rPr>
        <w:t xml:space="preserve">Elaboração e </w:t>
      </w:r>
      <w:r w:rsidR="00C56982" w:rsidRPr="00292FAB">
        <w:rPr>
          <w:rFonts w:ascii="Arial" w:hAnsi="Arial" w:cs="Arial"/>
          <w:b/>
        </w:rPr>
        <w:t>divulgação de informação sobre a sustentabilidade de longo prazo das finanças da entidade</w:t>
      </w:r>
    </w:p>
    <w:p w:rsidR="003E7C41" w:rsidRDefault="003E7C41" w:rsidP="003E7C41">
      <w:pPr>
        <w:autoSpaceDE w:val="0"/>
        <w:autoSpaceDN w:val="0"/>
        <w:adjustRightInd w:val="0"/>
        <w:spacing w:after="0" w:line="240" w:lineRule="auto"/>
        <w:jc w:val="both"/>
        <w:rPr>
          <w:rFonts w:ascii="Arial" w:hAnsi="Arial" w:cs="Arial"/>
          <w:b/>
        </w:rPr>
      </w:pPr>
    </w:p>
    <w:p w:rsidR="00292FAB" w:rsidRPr="003E7C41" w:rsidRDefault="00292FAB" w:rsidP="003E7C41">
      <w:pPr>
        <w:pStyle w:val="PargrafodaLista"/>
        <w:numPr>
          <w:ilvl w:val="0"/>
          <w:numId w:val="25"/>
        </w:numPr>
        <w:autoSpaceDE w:val="0"/>
        <w:autoSpaceDN w:val="0"/>
        <w:adjustRightInd w:val="0"/>
        <w:spacing w:after="0" w:line="240" w:lineRule="auto"/>
        <w:jc w:val="both"/>
        <w:rPr>
          <w:rFonts w:ascii="Arial" w:hAnsi="Arial" w:cs="Arial"/>
        </w:rPr>
      </w:pPr>
      <w:r w:rsidRPr="003E7C41">
        <w:rPr>
          <w:rFonts w:ascii="Arial" w:hAnsi="Arial" w:cs="Arial"/>
        </w:rPr>
        <w:t>As entidades provedoras de benefícios sociais são incentivadas, mas não obrigadas, a elaborar Relatórios Contábeis de Propósito Geral (RCPG) que forneçam informações sobre a sustentabilidade de longo prazo das finanças da entidade</w:t>
      </w:r>
      <w:r w:rsidR="00D10EEA">
        <w:rPr>
          <w:rStyle w:val="Refdenotaderodap"/>
          <w:rFonts w:ascii="Arial" w:hAnsi="Arial" w:cs="Arial"/>
        </w:rPr>
        <w:footnoteReference w:id="3"/>
      </w:r>
      <w:r w:rsidRPr="003E7C41">
        <w:rPr>
          <w:rFonts w:ascii="Arial" w:hAnsi="Arial" w:cs="Arial"/>
        </w:rPr>
        <w:t xml:space="preserve">. </w:t>
      </w:r>
    </w:p>
    <w:p w:rsidR="00292FAB" w:rsidRPr="00292FAB" w:rsidRDefault="00292FAB" w:rsidP="00292FAB">
      <w:pPr>
        <w:autoSpaceDE w:val="0"/>
        <w:autoSpaceDN w:val="0"/>
        <w:adjustRightInd w:val="0"/>
        <w:spacing w:after="0" w:line="240" w:lineRule="auto"/>
        <w:jc w:val="both"/>
        <w:rPr>
          <w:rFonts w:ascii="Arial" w:hAnsi="Arial" w:cs="Arial"/>
        </w:rPr>
      </w:pPr>
    </w:p>
    <w:p w:rsidR="00292FAB" w:rsidRPr="009A79A4" w:rsidRDefault="009A79A4" w:rsidP="009A79A4">
      <w:pPr>
        <w:autoSpaceDE w:val="0"/>
        <w:autoSpaceDN w:val="0"/>
        <w:adjustRightInd w:val="0"/>
        <w:spacing w:after="0" w:line="240" w:lineRule="auto"/>
        <w:jc w:val="both"/>
        <w:rPr>
          <w:rFonts w:ascii="Arial" w:hAnsi="Arial" w:cs="Arial"/>
        </w:rPr>
      </w:pPr>
      <w:r>
        <w:rPr>
          <w:rFonts w:ascii="Arial" w:hAnsi="Arial" w:cs="Arial"/>
        </w:rPr>
        <w:t xml:space="preserve">33 </w:t>
      </w:r>
      <w:r w:rsidR="00D10EEA" w:rsidRPr="009A79A4">
        <w:rPr>
          <w:rFonts w:ascii="Arial" w:hAnsi="Arial" w:cs="Arial"/>
        </w:rPr>
        <w:t xml:space="preserve">a 36 </w:t>
      </w:r>
      <w:r w:rsidR="00292FAB" w:rsidRPr="009A79A4">
        <w:rPr>
          <w:rFonts w:ascii="Arial" w:hAnsi="Arial" w:cs="Arial"/>
        </w:rPr>
        <w:t>(Não convergido</w:t>
      </w:r>
      <w:r w:rsidR="00D10EEA" w:rsidRPr="009A79A4">
        <w:rPr>
          <w:rFonts w:ascii="Arial" w:hAnsi="Arial" w:cs="Arial"/>
        </w:rPr>
        <w:t>s</w:t>
      </w:r>
      <w:r w:rsidR="00292FAB" w:rsidRPr="009A79A4">
        <w:rPr>
          <w:rFonts w:ascii="Arial" w:hAnsi="Arial" w:cs="Arial"/>
        </w:rPr>
        <w:t>)</w:t>
      </w:r>
      <w:r w:rsidR="00D10EEA" w:rsidRPr="009A79A4">
        <w:rPr>
          <w:rFonts w:ascii="Arial" w:hAnsi="Arial" w:cs="Arial"/>
        </w:rPr>
        <w:t>.</w:t>
      </w:r>
    </w:p>
    <w:p w:rsidR="00292FAB" w:rsidRPr="00292FAB" w:rsidRDefault="00292FAB" w:rsidP="00292FAB">
      <w:pPr>
        <w:autoSpaceDE w:val="0"/>
        <w:autoSpaceDN w:val="0"/>
        <w:adjustRightInd w:val="0"/>
        <w:spacing w:after="0" w:line="240" w:lineRule="auto"/>
        <w:jc w:val="both"/>
        <w:rPr>
          <w:rFonts w:ascii="Arial" w:hAnsi="Arial" w:cs="Arial"/>
        </w:rPr>
      </w:pPr>
    </w:p>
    <w:p w:rsidR="00292FAB" w:rsidRDefault="00FD4CC6" w:rsidP="00292FAB">
      <w:pPr>
        <w:pStyle w:val="Ttulo11"/>
        <w:ind w:left="34"/>
        <w:jc w:val="both"/>
        <w:rPr>
          <w:sz w:val="22"/>
          <w:szCs w:val="22"/>
        </w:rPr>
      </w:pPr>
      <w:r>
        <w:rPr>
          <w:sz w:val="22"/>
          <w:szCs w:val="22"/>
        </w:rPr>
        <w:t>V</w:t>
      </w:r>
      <w:r w:rsidR="00292FAB" w:rsidRPr="00292FAB">
        <w:rPr>
          <w:sz w:val="22"/>
          <w:szCs w:val="22"/>
        </w:rPr>
        <w:t>igência</w:t>
      </w:r>
    </w:p>
    <w:p w:rsidR="00D10EEA" w:rsidRPr="00292FAB" w:rsidRDefault="00D10EEA" w:rsidP="00292FAB">
      <w:pPr>
        <w:pStyle w:val="Ttulo11"/>
        <w:ind w:left="34"/>
        <w:jc w:val="both"/>
        <w:rPr>
          <w:sz w:val="22"/>
          <w:szCs w:val="22"/>
        </w:rPr>
      </w:pPr>
    </w:p>
    <w:p w:rsidR="00292FAB" w:rsidRPr="00FD4CC6" w:rsidRDefault="00292FAB" w:rsidP="00D10EEA">
      <w:pPr>
        <w:autoSpaceDE w:val="0"/>
        <w:autoSpaceDN w:val="0"/>
        <w:adjustRightInd w:val="0"/>
        <w:spacing w:after="0" w:line="240" w:lineRule="auto"/>
        <w:ind w:left="567"/>
        <w:jc w:val="both"/>
        <w:rPr>
          <w:rFonts w:ascii="Arial" w:hAnsi="Arial" w:cs="Arial"/>
          <w:b/>
        </w:rPr>
      </w:pPr>
      <w:r w:rsidRPr="00FD4CC6">
        <w:rPr>
          <w:rFonts w:ascii="Arial" w:hAnsi="Arial" w:cs="Arial"/>
          <w:b/>
        </w:rPr>
        <w:t xml:space="preserve">Esta </w:t>
      </w:r>
      <w:r w:rsidR="00D10EEA" w:rsidRPr="00FD4CC6">
        <w:rPr>
          <w:rFonts w:ascii="Arial" w:hAnsi="Arial" w:cs="Arial"/>
          <w:b/>
        </w:rPr>
        <w:t>N</w:t>
      </w:r>
      <w:r w:rsidRPr="00FD4CC6">
        <w:rPr>
          <w:rFonts w:ascii="Arial" w:hAnsi="Arial" w:cs="Arial"/>
          <w:b/>
        </w:rPr>
        <w:t>orma deve ser aplicada pelas entidades do setor público a partir de 1º de janeiro de 2022, salvo na existência de algum normativo em âmbito nacional que estabeleça prazos específicos – casos em que estes prevalecem.</w:t>
      </w:r>
    </w:p>
    <w:p w:rsidR="00292FAB" w:rsidRPr="00FD4CC6" w:rsidRDefault="00292FAB" w:rsidP="00292FAB">
      <w:pPr>
        <w:pStyle w:val="PargrafodaLista"/>
        <w:autoSpaceDE w:val="0"/>
        <w:autoSpaceDN w:val="0"/>
        <w:adjustRightInd w:val="0"/>
        <w:spacing w:after="0" w:line="240" w:lineRule="auto"/>
        <w:ind w:left="548"/>
        <w:jc w:val="both"/>
        <w:rPr>
          <w:rFonts w:ascii="Arial" w:hAnsi="Arial" w:cs="Arial"/>
          <w:b/>
        </w:rPr>
      </w:pPr>
    </w:p>
    <w:p w:rsidR="00FD4CC6" w:rsidRPr="002539D8" w:rsidRDefault="00FD4CC6" w:rsidP="00FD4CC6">
      <w:pPr>
        <w:widowControl w:val="0"/>
        <w:adjustRightInd w:val="0"/>
        <w:spacing w:after="0" w:line="240" w:lineRule="auto"/>
        <w:jc w:val="right"/>
        <w:textAlignment w:val="baseline"/>
        <w:rPr>
          <w:rFonts w:ascii="Arial" w:eastAsia="Times New Roman" w:hAnsi="Arial" w:cs="Arial"/>
          <w:lang w:eastAsia="pt-BR"/>
        </w:rPr>
      </w:pPr>
      <w:r w:rsidRPr="002539D8">
        <w:rPr>
          <w:rFonts w:ascii="Arial" w:eastAsia="Times New Roman" w:hAnsi="Arial" w:cs="Arial"/>
          <w:lang w:eastAsia="pt-BR"/>
        </w:rPr>
        <w:t xml:space="preserve">Brasília, </w:t>
      </w:r>
      <w:r>
        <w:rPr>
          <w:rFonts w:ascii="Arial" w:eastAsia="Times New Roman" w:hAnsi="Arial" w:cs="Arial"/>
          <w:lang w:eastAsia="pt-BR"/>
        </w:rPr>
        <w:t>xx</w:t>
      </w:r>
      <w:r w:rsidRPr="002539D8">
        <w:rPr>
          <w:rFonts w:ascii="Arial" w:eastAsia="Times New Roman" w:hAnsi="Arial" w:cs="Arial"/>
          <w:lang w:eastAsia="pt-BR"/>
        </w:rPr>
        <w:t xml:space="preserve"> de </w:t>
      </w:r>
      <w:r>
        <w:rPr>
          <w:rFonts w:ascii="Arial" w:eastAsia="Times New Roman" w:hAnsi="Arial" w:cs="Arial"/>
          <w:lang w:eastAsia="pt-BR"/>
        </w:rPr>
        <w:t>xxxx</w:t>
      </w:r>
      <w:r w:rsidRPr="002539D8">
        <w:rPr>
          <w:rFonts w:ascii="Arial" w:eastAsia="Times New Roman" w:hAnsi="Arial" w:cs="Arial"/>
          <w:lang w:eastAsia="pt-BR"/>
        </w:rPr>
        <w:t xml:space="preserve"> de 20</w:t>
      </w:r>
      <w:r>
        <w:rPr>
          <w:rFonts w:ascii="Arial" w:eastAsia="Times New Roman" w:hAnsi="Arial" w:cs="Arial"/>
          <w:lang w:eastAsia="pt-BR"/>
        </w:rPr>
        <w:t>20</w:t>
      </w:r>
      <w:r w:rsidRPr="002539D8">
        <w:rPr>
          <w:rFonts w:ascii="Arial" w:eastAsia="Times New Roman" w:hAnsi="Arial" w:cs="Arial"/>
          <w:lang w:eastAsia="pt-BR"/>
        </w:rPr>
        <w:t>.</w:t>
      </w:r>
    </w:p>
    <w:p w:rsidR="00FD4CC6" w:rsidRPr="002539D8" w:rsidRDefault="00FD4CC6" w:rsidP="00FD4CC6">
      <w:pPr>
        <w:widowControl w:val="0"/>
        <w:adjustRightInd w:val="0"/>
        <w:spacing w:after="0" w:line="240" w:lineRule="auto"/>
        <w:jc w:val="center"/>
        <w:textAlignment w:val="baseline"/>
        <w:rPr>
          <w:rFonts w:ascii="Arial" w:eastAsia="Times New Roman" w:hAnsi="Arial" w:cs="Arial"/>
          <w:lang w:eastAsia="pt-BR"/>
        </w:rPr>
      </w:pPr>
    </w:p>
    <w:p w:rsidR="00FD4CC6" w:rsidRPr="002539D8" w:rsidRDefault="00FD4CC6" w:rsidP="00FD4CC6">
      <w:pPr>
        <w:widowControl w:val="0"/>
        <w:adjustRightInd w:val="0"/>
        <w:spacing w:after="0" w:line="240" w:lineRule="auto"/>
        <w:jc w:val="center"/>
        <w:textAlignment w:val="baseline"/>
        <w:rPr>
          <w:rFonts w:ascii="Arial" w:eastAsia="Times New Roman" w:hAnsi="Arial" w:cs="Arial"/>
          <w:lang w:eastAsia="pt-BR"/>
        </w:rPr>
      </w:pPr>
    </w:p>
    <w:p w:rsidR="00FD4CC6" w:rsidRPr="002539D8" w:rsidRDefault="00FD4CC6" w:rsidP="00FD4CC6">
      <w:pPr>
        <w:widowControl w:val="0"/>
        <w:adjustRightInd w:val="0"/>
        <w:spacing w:after="0" w:line="240" w:lineRule="auto"/>
        <w:jc w:val="center"/>
        <w:textAlignment w:val="baseline"/>
        <w:rPr>
          <w:rFonts w:ascii="Arial" w:eastAsia="Times New Roman" w:hAnsi="Arial" w:cs="Arial"/>
          <w:lang w:eastAsia="pt-BR"/>
        </w:rPr>
      </w:pPr>
      <w:r w:rsidRPr="002539D8">
        <w:rPr>
          <w:rFonts w:ascii="Arial" w:eastAsia="Times New Roman" w:hAnsi="Arial" w:cs="Arial"/>
          <w:lang w:eastAsia="pt-BR"/>
        </w:rPr>
        <w:t>Contador Zulmir Ivânio Breda</w:t>
      </w:r>
    </w:p>
    <w:p w:rsidR="00FD4CC6" w:rsidRPr="002539D8" w:rsidRDefault="00FD4CC6" w:rsidP="00FD4CC6">
      <w:pPr>
        <w:widowControl w:val="0"/>
        <w:adjustRightInd w:val="0"/>
        <w:spacing w:after="0" w:line="240" w:lineRule="auto"/>
        <w:jc w:val="center"/>
        <w:textAlignment w:val="baseline"/>
        <w:rPr>
          <w:rFonts w:ascii="Arial" w:eastAsia="Times New Roman" w:hAnsi="Arial" w:cs="Arial"/>
          <w:lang w:eastAsia="pt-BR"/>
        </w:rPr>
      </w:pPr>
      <w:r w:rsidRPr="002539D8">
        <w:rPr>
          <w:rFonts w:ascii="Arial" w:eastAsia="Times New Roman" w:hAnsi="Arial" w:cs="Arial"/>
          <w:lang w:eastAsia="pt-BR"/>
        </w:rPr>
        <w:t>Presidente</w:t>
      </w:r>
    </w:p>
    <w:p w:rsidR="00FD4CC6" w:rsidRPr="002539D8" w:rsidRDefault="00FD4CC6" w:rsidP="00FD4CC6">
      <w:pPr>
        <w:widowControl w:val="0"/>
        <w:adjustRightInd w:val="0"/>
        <w:spacing w:after="0" w:line="240" w:lineRule="auto"/>
        <w:jc w:val="center"/>
        <w:textAlignment w:val="baseline"/>
        <w:rPr>
          <w:rFonts w:ascii="Arial" w:eastAsia="Times New Roman" w:hAnsi="Arial" w:cs="Arial"/>
          <w:lang w:eastAsia="pt-BR"/>
        </w:rPr>
      </w:pPr>
    </w:p>
    <w:p w:rsidR="00FD4CC6" w:rsidRPr="002539D8" w:rsidRDefault="00FD4CC6" w:rsidP="00FD4CC6">
      <w:pPr>
        <w:autoSpaceDE w:val="0"/>
        <w:autoSpaceDN w:val="0"/>
        <w:adjustRightInd w:val="0"/>
        <w:spacing w:after="0" w:line="240" w:lineRule="auto"/>
        <w:jc w:val="both"/>
        <w:rPr>
          <w:rFonts w:ascii="Arial" w:eastAsia="Times New Roman" w:hAnsi="Arial" w:cs="Arial"/>
          <w:lang w:eastAsia="pt-BR"/>
        </w:rPr>
      </w:pPr>
      <w:r w:rsidRPr="002539D8">
        <w:rPr>
          <w:rFonts w:ascii="Arial" w:eastAsia="Times New Roman" w:hAnsi="Arial" w:cs="Arial"/>
          <w:lang w:eastAsia="pt-BR"/>
        </w:rPr>
        <w:t xml:space="preserve">Ata CFC n.º </w:t>
      </w:r>
      <w:r>
        <w:rPr>
          <w:rFonts w:ascii="Arial" w:eastAsia="Times New Roman" w:hAnsi="Arial" w:cs="Arial"/>
          <w:lang w:eastAsia="pt-BR"/>
        </w:rPr>
        <w:t>1.0xx</w:t>
      </w:r>
      <w:r w:rsidRPr="002539D8">
        <w:rPr>
          <w:rFonts w:ascii="Arial" w:eastAsia="Times New Roman" w:hAnsi="Arial" w:cs="Arial"/>
          <w:lang w:eastAsia="pt-BR"/>
        </w:rPr>
        <w:t>.</w:t>
      </w:r>
      <w:bookmarkStart w:id="1" w:name="_GoBack"/>
      <w:bookmarkEnd w:id="1"/>
    </w:p>
    <w:p w:rsidR="00F25391" w:rsidRPr="00FD4CC6" w:rsidRDefault="00F25391" w:rsidP="00B01F7C">
      <w:pPr>
        <w:autoSpaceDE w:val="0"/>
        <w:autoSpaceDN w:val="0"/>
        <w:adjustRightInd w:val="0"/>
        <w:spacing w:after="0" w:line="240" w:lineRule="auto"/>
        <w:jc w:val="both"/>
        <w:rPr>
          <w:rFonts w:ascii="Arial" w:hAnsi="Arial" w:cs="Arial"/>
        </w:rPr>
      </w:pPr>
    </w:p>
    <w:p w:rsidR="00A86C33" w:rsidRPr="00FD4CC6" w:rsidRDefault="00A86C33" w:rsidP="00B01F7C">
      <w:pPr>
        <w:autoSpaceDE w:val="0"/>
        <w:autoSpaceDN w:val="0"/>
        <w:adjustRightInd w:val="0"/>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rPr>
        <w:t>Apêndice A – Guia de Aplicação</w:t>
      </w:r>
    </w:p>
    <w:p w:rsidR="009E1836" w:rsidRPr="0091510E" w:rsidRDefault="009E1836" w:rsidP="0091510E">
      <w:pPr>
        <w:spacing w:after="0" w:line="240" w:lineRule="auto"/>
        <w:jc w:val="both"/>
        <w:rPr>
          <w:rFonts w:ascii="Arial" w:hAnsi="Arial" w:cs="Arial"/>
          <w:b/>
        </w:rPr>
      </w:pPr>
    </w:p>
    <w:p w:rsidR="009E1836" w:rsidRPr="0091510E" w:rsidRDefault="009E1836" w:rsidP="00915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eastAsia="pt-BR"/>
        </w:rPr>
      </w:pPr>
      <w:r w:rsidRPr="0091510E">
        <w:rPr>
          <w:rFonts w:ascii="Arial" w:eastAsia="Times New Roman" w:hAnsi="Arial" w:cs="Arial"/>
          <w:color w:val="212121"/>
          <w:lang w:val="pt-PT" w:eastAsia="pt-BR"/>
        </w:rPr>
        <w:t>Este Apêndice é parte integrante da NBC TSP 30.</w:t>
      </w:r>
    </w:p>
    <w:p w:rsidR="009E1836" w:rsidRPr="0091510E" w:rsidRDefault="009E1836" w:rsidP="0091510E">
      <w:pPr>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rPr>
        <w:t xml:space="preserve">Alcance </w:t>
      </w:r>
      <w:r w:rsidRPr="008773CC">
        <w:rPr>
          <w:rFonts w:ascii="Arial" w:hAnsi="Arial" w:cs="Arial"/>
        </w:rPr>
        <w:t>(ve</w:t>
      </w:r>
      <w:r w:rsidR="0091510E" w:rsidRPr="008773CC">
        <w:rPr>
          <w:rFonts w:ascii="Arial" w:hAnsi="Arial" w:cs="Arial"/>
        </w:rPr>
        <w:t>r</w:t>
      </w:r>
      <w:r w:rsidRPr="008773CC">
        <w:rPr>
          <w:rFonts w:ascii="Arial" w:hAnsi="Arial" w:cs="Arial"/>
        </w:rPr>
        <w:t xml:space="preserve"> itens 3 e 4)</w:t>
      </w:r>
    </w:p>
    <w:p w:rsidR="009E1836" w:rsidRPr="0091510E" w:rsidRDefault="009E1836"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A1. </w:t>
      </w:r>
      <w:r w:rsidR="006818F9" w:rsidRPr="0091510E">
        <w:rPr>
          <w:rFonts w:ascii="Arial" w:hAnsi="Arial" w:cs="Arial"/>
          <w:sz w:val="22"/>
          <w:szCs w:val="22"/>
        </w:rPr>
        <w:tab/>
      </w:r>
      <w:r w:rsidRPr="0091510E">
        <w:rPr>
          <w:rFonts w:ascii="Arial" w:hAnsi="Arial" w:cs="Arial"/>
          <w:color w:val="212121"/>
          <w:sz w:val="22"/>
          <w:szCs w:val="22"/>
          <w:lang w:val="pt-PT"/>
        </w:rPr>
        <w:t xml:space="preserve">Esta </w:t>
      </w:r>
      <w:r w:rsidR="0091510E">
        <w:rPr>
          <w:rFonts w:ascii="Arial" w:hAnsi="Arial" w:cs="Arial"/>
          <w:color w:val="212121"/>
          <w:sz w:val="22"/>
          <w:szCs w:val="22"/>
          <w:lang w:val="pt-PT"/>
        </w:rPr>
        <w:t>Norma</w:t>
      </w:r>
      <w:r w:rsidRPr="0091510E">
        <w:rPr>
          <w:rFonts w:ascii="Arial" w:hAnsi="Arial" w:cs="Arial"/>
          <w:color w:val="212121"/>
          <w:sz w:val="22"/>
          <w:szCs w:val="22"/>
          <w:lang w:val="pt-PT"/>
        </w:rPr>
        <w:t xml:space="preserve"> é aplicada na contabilização de transações e obrigações que atendam à definição de benefício social do item 5. Esta Norma não trata de transações que são abordadas em outras NBC</w:t>
      </w:r>
      <w:r w:rsidR="006F44D6">
        <w:rPr>
          <w:rFonts w:ascii="Arial" w:hAnsi="Arial" w:cs="Arial"/>
          <w:color w:val="212121"/>
          <w:sz w:val="22"/>
          <w:szCs w:val="22"/>
          <w:lang w:val="pt-PT"/>
        </w:rPr>
        <w:t>s</w:t>
      </w:r>
      <w:r w:rsidRPr="0091510E">
        <w:rPr>
          <w:rFonts w:ascii="Arial" w:hAnsi="Arial" w:cs="Arial"/>
          <w:color w:val="212121"/>
          <w:sz w:val="22"/>
          <w:szCs w:val="22"/>
          <w:lang w:val="pt-PT"/>
        </w:rPr>
        <w:t xml:space="preserve"> TSP, tais como benefícios pós-emprego a empregados (que são contabilizadas de acordo com as NBC TSP 15) </w:t>
      </w:r>
      <w:r w:rsidRPr="0091510E">
        <w:rPr>
          <w:rFonts w:ascii="Arial" w:hAnsi="Arial" w:cs="Arial"/>
          <w:sz w:val="22"/>
          <w:szCs w:val="22"/>
        </w:rPr>
        <w:t xml:space="preserve">e empréstimos subsidiados como os financiamentos estudantis (se </w:t>
      </w:r>
      <w:r w:rsidR="00AF2BE9">
        <w:rPr>
          <w:rFonts w:ascii="Arial" w:hAnsi="Arial" w:cs="Arial"/>
          <w:sz w:val="22"/>
          <w:szCs w:val="22"/>
        </w:rPr>
        <w:t>eles</w:t>
      </w:r>
      <w:r w:rsidRPr="0091510E">
        <w:rPr>
          <w:rFonts w:ascii="Arial" w:hAnsi="Arial" w:cs="Arial"/>
          <w:sz w:val="22"/>
          <w:szCs w:val="22"/>
        </w:rPr>
        <w:t xml:space="preserve"> forem considerados como ativos financeiros)</w:t>
      </w:r>
      <w:r w:rsidRPr="0091510E">
        <w:rPr>
          <w:rFonts w:ascii="Arial" w:hAnsi="Arial" w:cs="Arial"/>
          <w:color w:val="212121"/>
          <w:sz w:val="22"/>
          <w:szCs w:val="22"/>
          <w:lang w:val="pt-PT"/>
        </w:rPr>
        <w:t>.</w:t>
      </w:r>
    </w:p>
    <w:p w:rsidR="009E1836" w:rsidRPr="0091510E" w:rsidRDefault="009E1836" w:rsidP="0091510E">
      <w:pPr>
        <w:pStyle w:val="Textodenotaderodap"/>
        <w:ind w:left="993"/>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 xml:space="preserve">A2. </w:t>
      </w:r>
      <w:r w:rsidR="0091510E" w:rsidRPr="0091510E">
        <w:rPr>
          <w:rFonts w:ascii="Arial" w:hAnsi="Arial" w:cs="Arial"/>
          <w:sz w:val="22"/>
          <w:szCs w:val="22"/>
        </w:rPr>
        <w:tab/>
      </w:r>
      <w:r w:rsidRPr="0091510E">
        <w:rPr>
          <w:rFonts w:ascii="Arial" w:hAnsi="Arial" w:cs="Arial"/>
          <w:color w:val="212121"/>
          <w:sz w:val="22"/>
          <w:szCs w:val="22"/>
          <w:shd w:val="clear" w:color="auto" w:fill="FFFFFF"/>
        </w:rPr>
        <w:t xml:space="preserve">Da mesma forma, esta Norma não se aplica a contratos de seguro, mesmo se o risco coberto pelo contrato de seguro for risco social, tal como definido no item 5. Os contratos de seguro </w:t>
      </w:r>
      <w:r w:rsidR="00636217">
        <w:rPr>
          <w:rFonts w:ascii="Arial" w:hAnsi="Arial" w:cs="Arial"/>
          <w:color w:val="212121"/>
          <w:sz w:val="22"/>
          <w:szCs w:val="22"/>
          <w:shd w:val="clear" w:color="auto" w:fill="FFFFFF"/>
        </w:rPr>
        <w:t>devem ser</w:t>
      </w:r>
      <w:r w:rsidR="00636217" w:rsidRPr="0091510E">
        <w:rPr>
          <w:rFonts w:ascii="Arial" w:hAnsi="Arial" w:cs="Arial"/>
          <w:color w:val="212121"/>
          <w:sz w:val="22"/>
          <w:szCs w:val="22"/>
          <w:shd w:val="clear" w:color="auto" w:fill="FFFFFF"/>
        </w:rPr>
        <w:t xml:space="preserve"> </w:t>
      </w:r>
      <w:r w:rsidRPr="0091510E">
        <w:rPr>
          <w:rFonts w:ascii="Arial" w:hAnsi="Arial" w:cs="Arial"/>
          <w:color w:val="212121"/>
          <w:sz w:val="22"/>
          <w:szCs w:val="22"/>
          <w:shd w:val="clear" w:color="auto" w:fill="FFFFFF"/>
        </w:rPr>
        <w:t xml:space="preserve">contabilizados de acordo com a norma contábil que trata de contratos de seguro. </w:t>
      </w:r>
    </w:p>
    <w:p w:rsidR="009E1836" w:rsidRPr="0091510E" w:rsidRDefault="009E1836"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A3. </w:t>
      </w:r>
      <w:r w:rsidR="0091510E" w:rsidRPr="0091510E">
        <w:rPr>
          <w:rFonts w:ascii="Arial" w:hAnsi="Arial" w:cs="Arial"/>
          <w:sz w:val="22"/>
          <w:szCs w:val="22"/>
        </w:rPr>
        <w:tab/>
      </w:r>
      <w:r w:rsidRPr="0091510E">
        <w:rPr>
          <w:rFonts w:ascii="Arial" w:hAnsi="Arial" w:cs="Arial"/>
          <w:color w:val="212121"/>
          <w:sz w:val="22"/>
          <w:szCs w:val="22"/>
          <w:lang w:val="pt-PT"/>
        </w:rPr>
        <w:t>Esta Norma não se aplica a serviços coletivos e individuais. A definição de benefícios sociais inclui apenas transferências de caixa</w:t>
      </w:r>
      <w:r w:rsidR="00AF2BE9">
        <w:rPr>
          <w:rFonts w:ascii="Arial" w:hAnsi="Arial" w:cs="Arial"/>
          <w:color w:val="212121"/>
          <w:sz w:val="22"/>
          <w:szCs w:val="22"/>
          <w:lang w:val="pt-PT"/>
        </w:rPr>
        <w:t xml:space="preserve"> e</w:t>
      </w:r>
      <w:r w:rsidRPr="0091510E">
        <w:rPr>
          <w:rFonts w:ascii="Arial" w:hAnsi="Arial" w:cs="Arial"/>
          <w:color w:val="212121"/>
          <w:sz w:val="22"/>
          <w:szCs w:val="22"/>
          <w:lang w:val="pt-PT"/>
        </w:rPr>
        <w:t>, não</w:t>
      </w:r>
      <w:r w:rsidR="00AF2BE9">
        <w:rPr>
          <w:rFonts w:ascii="Arial" w:hAnsi="Arial" w:cs="Arial"/>
          <w:color w:val="212121"/>
          <w:sz w:val="22"/>
          <w:szCs w:val="22"/>
          <w:lang w:val="pt-PT"/>
        </w:rPr>
        <w:t>,</w:t>
      </w:r>
      <w:r w:rsidRPr="0091510E">
        <w:rPr>
          <w:rFonts w:ascii="Arial" w:hAnsi="Arial" w:cs="Arial"/>
          <w:color w:val="212121"/>
          <w:sz w:val="22"/>
          <w:szCs w:val="22"/>
          <w:lang w:val="pt-PT"/>
        </w:rPr>
        <w:t xml:space="preserve"> a prestação de serviços. Esta Norma não se aplica a transferências de caixa para indivíduos e agregados familiares que não cubram riscos sociais</w:t>
      </w:r>
      <w:r w:rsidR="00AF2BE9">
        <w:rPr>
          <w:rFonts w:ascii="Arial" w:hAnsi="Arial" w:cs="Arial"/>
          <w:color w:val="212121"/>
          <w:sz w:val="22"/>
          <w:szCs w:val="22"/>
          <w:lang w:val="pt-PT"/>
        </w:rPr>
        <w:t>,</w:t>
      </w:r>
      <w:r w:rsidRPr="0091510E">
        <w:rPr>
          <w:rFonts w:ascii="Arial" w:hAnsi="Arial" w:cs="Arial"/>
          <w:color w:val="212121"/>
          <w:sz w:val="22"/>
          <w:szCs w:val="22"/>
          <w:lang w:val="pt-PT"/>
        </w:rPr>
        <w:t xml:space="preserve"> como, por exemplo, socorros emergenciais por ocasião de inundações, vendavais, etc.</w:t>
      </w:r>
    </w:p>
    <w:p w:rsidR="009E1836" w:rsidRPr="0091510E" w:rsidRDefault="009E1836" w:rsidP="0091510E">
      <w:pPr>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rPr>
        <w:t xml:space="preserve">Definições </w:t>
      </w:r>
      <w:r w:rsidRPr="008773CC">
        <w:rPr>
          <w:rFonts w:ascii="Arial" w:hAnsi="Arial" w:cs="Arial"/>
        </w:rPr>
        <w:t>(item 5)</w:t>
      </w:r>
    </w:p>
    <w:p w:rsidR="009E1836" w:rsidRPr="0091510E" w:rsidRDefault="009E1836" w:rsidP="0091510E">
      <w:pPr>
        <w:spacing w:after="0" w:line="240" w:lineRule="auto"/>
        <w:jc w:val="both"/>
        <w:rPr>
          <w:rFonts w:ascii="Arial" w:hAnsi="Arial" w:cs="Arial"/>
          <w:b/>
        </w:rPr>
      </w:pPr>
    </w:p>
    <w:p w:rsidR="009E1836" w:rsidRPr="0091510E" w:rsidRDefault="009E1836" w:rsidP="0091510E">
      <w:pPr>
        <w:spacing w:after="0" w:line="240" w:lineRule="auto"/>
        <w:jc w:val="both"/>
        <w:rPr>
          <w:rFonts w:ascii="Arial" w:hAnsi="Arial" w:cs="Arial"/>
          <w:b/>
        </w:rPr>
      </w:pPr>
      <w:r w:rsidRPr="0091510E">
        <w:rPr>
          <w:rFonts w:ascii="Arial" w:hAnsi="Arial" w:cs="Arial"/>
          <w:b/>
        </w:rPr>
        <w:t xml:space="preserve">Guia de </w:t>
      </w:r>
      <w:r w:rsidR="008773CC" w:rsidRPr="0091510E">
        <w:rPr>
          <w:rFonts w:ascii="Arial" w:hAnsi="Arial" w:cs="Arial"/>
          <w:b/>
        </w:rPr>
        <w:t>definições sobre benefícios sociais</w:t>
      </w:r>
    </w:p>
    <w:p w:rsidR="009E1836" w:rsidRPr="0091510E" w:rsidRDefault="009E1836" w:rsidP="0091510E">
      <w:pPr>
        <w:pStyle w:val="Pr-formataoHTML"/>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A4. </w:t>
      </w:r>
      <w:r w:rsidR="0091510E" w:rsidRPr="0091510E">
        <w:rPr>
          <w:rFonts w:ascii="Arial" w:hAnsi="Arial" w:cs="Arial"/>
          <w:sz w:val="22"/>
          <w:szCs w:val="22"/>
        </w:rPr>
        <w:tab/>
      </w:r>
      <w:r w:rsidRPr="0091510E">
        <w:rPr>
          <w:rFonts w:ascii="Arial" w:hAnsi="Arial" w:cs="Arial"/>
          <w:color w:val="212121"/>
          <w:sz w:val="22"/>
          <w:szCs w:val="22"/>
          <w:lang w:val="pt-PT"/>
        </w:rPr>
        <w:t>Os benefícios sociais são transferências de caixa (incluindo transferências na forma de equivalentes a dinheiro, por exemplo, cartões pré-pagos) fornecidas a indivíduos e/ou famílias. Os serviços prestados por entidade do setor público não são benefícios sociais. Em alguns casos, a entidade do setor público pode fornecer tíquetes (ou documentos similares) que permitem que indivíduos e/ou famílias acessem serviços, ou pode reembolsar indivíduos e/ou famílias por custos incorridos no acesso a serviços. A substância econômica dessas transações é que a entidade do setor público está pagando pela prestação dos serviços</w:t>
      </w:r>
      <w:r w:rsidR="00AF2BE9">
        <w:rPr>
          <w:rFonts w:ascii="Arial" w:hAnsi="Arial" w:cs="Arial"/>
          <w:color w:val="212121"/>
          <w:sz w:val="22"/>
          <w:szCs w:val="22"/>
          <w:lang w:val="pt-PT"/>
        </w:rPr>
        <w:t xml:space="preserve"> –</w:t>
      </w:r>
      <w:r w:rsidRPr="0091510E">
        <w:rPr>
          <w:rFonts w:ascii="Arial" w:hAnsi="Arial" w:cs="Arial"/>
          <w:color w:val="212121"/>
          <w:sz w:val="22"/>
          <w:szCs w:val="22"/>
          <w:lang w:val="pt-PT"/>
        </w:rPr>
        <w:t xml:space="preserve"> tais transações não satisfazem, portanto, </w:t>
      </w:r>
      <w:r w:rsidR="00636217">
        <w:rPr>
          <w:rFonts w:ascii="Arial" w:hAnsi="Arial" w:cs="Arial"/>
          <w:color w:val="212121"/>
          <w:sz w:val="22"/>
          <w:szCs w:val="22"/>
          <w:lang w:val="pt-PT"/>
        </w:rPr>
        <w:t>à</w:t>
      </w:r>
      <w:r w:rsidR="00636217"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 xml:space="preserve">definição de benefício social. Quando </w:t>
      </w:r>
      <w:r w:rsidRPr="0091510E">
        <w:rPr>
          <w:rFonts w:ascii="Arial" w:hAnsi="Arial" w:cs="Arial"/>
          <w:color w:val="212121"/>
          <w:sz w:val="22"/>
          <w:szCs w:val="22"/>
          <w:lang w:val="pt-PT"/>
        </w:rPr>
        <w:lastRenderedPageBreak/>
        <w:t>a entidade do setor público fornece tíquetes ou reembolsos, o indivíduo e/ou agregado familiar não tem qualquer poder discricionário sobre a utilização do benefício. Por outro lado, os benefícios sociais fornecem transferências de caixa que podem ser utilizadas indistintamente da renda proveniente de outras fontes.</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 xml:space="preserve">A5. </w:t>
      </w:r>
      <w:r w:rsidR="0091510E" w:rsidRPr="0091510E">
        <w:rPr>
          <w:rFonts w:ascii="Arial" w:hAnsi="Arial" w:cs="Arial"/>
          <w:sz w:val="22"/>
          <w:szCs w:val="22"/>
        </w:rPr>
        <w:tab/>
      </w:r>
      <w:r w:rsidRPr="0091510E">
        <w:rPr>
          <w:rFonts w:ascii="Arial" w:hAnsi="Arial" w:cs="Arial"/>
          <w:sz w:val="22"/>
          <w:szCs w:val="22"/>
        </w:rPr>
        <w:t>Em alguns casos, po</w:t>
      </w:r>
      <w:r w:rsidRPr="0091510E">
        <w:rPr>
          <w:rFonts w:ascii="Arial" w:hAnsi="Arial" w:cs="Arial"/>
          <w:color w:val="212121"/>
          <w:sz w:val="22"/>
          <w:szCs w:val="22"/>
          <w:shd w:val="clear" w:color="auto" w:fill="FFFFFF"/>
        </w:rPr>
        <w:t>de</w:t>
      </w:r>
      <w:r w:rsidR="00AF2BE9">
        <w:rPr>
          <w:rFonts w:ascii="Arial" w:hAnsi="Arial" w:cs="Arial"/>
          <w:color w:val="212121"/>
          <w:sz w:val="22"/>
          <w:szCs w:val="22"/>
          <w:shd w:val="clear" w:color="auto" w:fill="FFFFFF"/>
        </w:rPr>
        <w:t>m</w:t>
      </w:r>
      <w:r w:rsidRPr="0091510E">
        <w:rPr>
          <w:rFonts w:ascii="Arial" w:hAnsi="Arial" w:cs="Arial"/>
          <w:color w:val="212121"/>
          <w:sz w:val="22"/>
          <w:szCs w:val="22"/>
          <w:shd w:val="clear" w:color="auto" w:fill="FFFFFF"/>
        </w:rPr>
        <w:t xml:space="preserve">-se fornecer transferências de caixa na forma de equivalentes de caixa que tenham restrições limitadas sobre o uso. Por exemplo, </w:t>
      </w:r>
      <w:r w:rsidR="00636217">
        <w:rPr>
          <w:rFonts w:ascii="Arial" w:hAnsi="Arial" w:cs="Arial"/>
          <w:color w:val="212121"/>
          <w:sz w:val="22"/>
          <w:szCs w:val="22"/>
          <w:shd w:val="clear" w:color="auto" w:fill="FFFFFF"/>
        </w:rPr>
        <w:t>o</w:t>
      </w:r>
      <w:r w:rsidR="00636217" w:rsidRPr="0091510E">
        <w:rPr>
          <w:rFonts w:ascii="Arial" w:hAnsi="Arial" w:cs="Arial"/>
          <w:color w:val="212121"/>
          <w:sz w:val="22"/>
          <w:szCs w:val="22"/>
          <w:shd w:val="clear" w:color="auto" w:fill="FFFFFF"/>
        </w:rPr>
        <w:t xml:space="preserve"> </w:t>
      </w:r>
      <w:r w:rsidRPr="0091510E">
        <w:rPr>
          <w:rFonts w:ascii="Arial" w:hAnsi="Arial" w:cs="Arial"/>
          <w:color w:val="212121"/>
          <w:sz w:val="22"/>
          <w:szCs w:val="22"/>
          <w:shd w:val="clear" w:color="auto" w:fill="FFFFFF"/>
        </w:rPr>
        <w:t xml:space="preserve">governo pode </w:t>
      </w:r>
      <w:r w:rsidRPr="0091510E">
        <w:rPr>
          <w:rFonts w:ascii="Arial" w:hAnsi="Arial" w:cs="Arial"/>
          <w:color w:val="212121"/>
          <w:sz w:val="22"/>
          <w:szCs w:val="22"/>
        </w:rPr>
        <w:t>fornecer cartão pré-pago</w:t>
      </w:r>
      <w:r w:rsidRPr="0091510E">
        <w:rPr>
          <w:rFonts w:ascii="Arial" w:hAnsi="Arial" w:cs="Arial"/>
          <w:color w:val="212121"/>
          <w:sz w:val="22"/>
          <w:szCs w:val="22"/>
          <w:shd w:val="clear" w:color="auto" w:fill="FFFFFF"/>
        </w:rPr>
        <w:t xml:space="preserve"> que pode ser utilizado para comprar qualquer item, exceto bebidas alcoólicas e tabaco. Tais restrições limitadas não contrariam o princípio de que os benefícios sociais proporcionam transferências de caixa que podem ser utilizadas indistintamente da renda proveniente de outras fontes. Cartões pré-pagos com restrições são transferências de caixa e não se confundem com a prestação de serviços p</w:t>
      </w:r>
      <w:r w:rsidR="00636217">
        <w:rPr>
          <w:rFonts w:ascii="Arial" w:hAnsi="Arial" w:cs="Arial"/>
          <w:color w:val="212121"/>
          <w:sz w:val="22"/>
          <w:szCs w:val="22"/>
          <w:shd w:val="clear" w:color="auto" w:fill="FFFFFF"/>
        </w:rPr>
        <w:t>el</w:t>
      </w:r>
      <w:r w:rsidRPr="0091510E">
        <w:rPr>
          <w:rFonts w:ascii="Arial" w:hAnsi="Arial" w:cs="Arial"/>
          <w:color w:val="212121"/>
          <w:sz w:val="22"/>
          <w:szCs w:val="22"/>
          <w:shd w:val="clear" w:color="auto" w:fill="FFFFFF"/>
        </w:rPr>
        <w:t>o governo.</w:t>
      </w:r>
    </w:p>
    <w:p w:rsidR="00321DF2" w:rsidRPr="0091510E" w:rsidRDefault="00321DF2"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 xml:space="preserve">A6. </w:t>
      </w:r>
      <w:r w:rsidR="0091510E" w:rsidRPr="0091510E">
        <w:rPr>
          <w:rFonts w:ascii="Arial" w:hAnsi="Arial" w:cs="Arial"/>
          <w:sz w:val="22"/>
          <w:szCs w:val="22"/>
        </w:rPr>
        <w:tab/>
      </w:r>
      <w:r w:rsidRPr="0091510E">
        <w:rPr>
          <w:rFonts w:ascii="Arial" w:hAnsi="Arial" w:cs="Arial"/>
          <w:color w:val="212121"/>
          <w:sz w:val="22"/>
          <w:szCs w:val="22"/>
          <w:lang w:val="pt-PT"/>
        </w:rPr>
        <w:t xml:space="preserve">Os benefícios sociais são concedidos apenas quando atendidos </w:t>
      </w:r>
      <w:r w:rsidR="00636217">
        <w:rPr>
          <w:rFonts w:ascii="Arial" w:hAnsi="Arial" w:cs="Arial"/>
          <w:color w:val="212121"/>
          <w:sz w:val="22"/>
          <w:szCs w:val="22"/>
          <w:lang w:val="pt-PT"/>
        </w:rPr>
        <w:t>a</w:t>
      </w:r>
      <w:r w:rsidRPr="0091510E">
        <w:rPr>
          <w:rFonts w:ascii="Arial" w:hAnsi="Arial" w:cs="Arial"/>
          <w:color w:val="212121"/>
          <w:sz w:val="22"/>
          <w:szCs w:val="22"/>
          <w:lang w:val="pt-PT"/>
        </w:rPr>
        <w:t xml:space="preserve">os critérios de elegibilidade para receber um próximo pagamento. Por exemplo, o governo pode conceder auxílio para desempregados para garantir que sejam atendidas </w:t>
      </w:r>
      <w:r w:rsidR="00636217">
        <w:rPr>
          <w:rFonts w:ascii="Arial" w:hAnsi="Arial" w:cs="Arial"/>
          <w:color w:val="212121"/>
          <w:sz w:val="22"/>
          <w:szCs w:val="22"/>
          <w:lang w:val="pt-PT"/>
        </w:rPr>
        <w:t>à</w:t>
      </w:r>
      <w:r w:rsidR="00636217" w:rsidRPr="0091510E">
        <w:rPr>
          <w:rFonts w:ascii="Arial" w:hAnsi="Arial" w:cs="Arial"/>
          <w:color w:val="212121"/>
          <w:sz w:val="22"/>
          <w:szCs w:val="22"/>
          <w:lang w:val="pt-PT"/>
        </w:rPr>
        <w:t xml:space="preserve">s </w:t>
      </w:r>
      <w:r w:rsidRPr="0091510E">
        <w:rPr>
          <w:rFonts w:ascii="Arial" w:hAnsi="Arial" w:cs="Arial"/>
          <w:color w:val="212121"/>
          <w:sz w:val="22"/>
          <w:szCs w:val="22"/>
          <w:lang w:val="pt-PT"/>
        </w:rPr>
        <w:t xml:space="preserve">necessidades daqueles cuja renda durante os períodos de desemprego seria insuficiente. Embora o auxílio para desempregados cubra potencialmente a população como um todo, os benefícios só são pagos aos desempregados, ou seja, </w:t>
      </w:r>
      <w:r w:rsidR="00AF2BE9">
        <w:rPr>
          <w:rFonts w:ascii="Arial" w:hAnsi="Arial" w:cs="Arial"/>
          <w:color w:val="212121"/>
          <w:sz w:val="22"/>
          <w:szCs w:val="22"/>
          <w:lang w:val="pt-PT"/>
        </w:rPr>
        <w:t>à</w:t>
      </w:r>
      <w:r w:rsidRPr="0091510E">
        <w:rPr>
          <w:rFonts w:ascii="Arial" w:hAnsi="Arial" w:cs="Arial"/>
          <w:color w:val="212121"/>
          <w:sz w:val="22"/>
          <w:szCs w:val="22"/>
          <w:lang w:val="pt-PT"/>
        </w:rPr>
        <w:t xml:space="preserve">queles que preenchem os critérios de elegibilidade. </w:t>
      </w:r>
    </w:p>
    <w:p w:rsidR="00321DF2" w:rsidRPr="0091510E" w:rsidRDefault="00321DF2"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 xml:space="preserve">A7. </w:t>
      </w:r>
      <w:r w:rsidR="0091510E" w:rsidRPr="0091510E">
        <w:rPr>
          <w:rFonts w:ascii="Arial" w:hAnsi="Arial" w:cs="Arial"/>
          <w:sz w:val="22"/>
          <w:szCs w:val="22"/>
        </w:rPr>
        <w:tab/>
      </w:r>
      <w:r w:rsidRPr="0091510E">
        <w:rPr>
          <w:rFonts w:ascii="Arial" w:hAnsi="Arial" w:cs="Arial"/>
          <w:color w:val="212121"/>
          <w:sz w:val="22"/>
          <w:szCs w:val="22"/>
          <w:shd w:val="clear" w:color="auto" w:fill="FFFFFF"/>
        </w:rPr>
        <w:t xml:space="preserve">A avaliação de benefício que é concedido para mitigar o efeito dos riscos sociais é efetuada analisando a sociedade como um todo. O benefício não precisa mitigar o efeito dos riscos sociais para cada destinatário. Um exemplo é quando o governo paga uma pensão para todos aqueles acima de certa idade, independentemente da renda ou </w:t>
      </w:r>
      <w:r w:rsidR="00AF2BE9">
        <w:rPr>
          <w:rFonts w:ascii="Arial" w:hAnsi="Arial" w:cs="Arial"/>
          <w:color w:val="212121"/>
          <w:sz w:val="22"/>
          <w:szCs w:val="22"/>
          <w:shd w:val="clear" w:color="auto" w:fill="FFFFFF"/>
        </w:rPr>
        <w:t xml:space="preserve">do </w:t>
      </w:r>
      <w:r w:rsidRPr="0091510E">
        <w:rPr>
          <w:rFonts w:ascii="Arial" w:hAnsi="Arial" w:cs="Arial"/>
          <w:color w:val="212121"/>
          <w:sz w:val="22"/>
          <w:szCs w:val="22"/>
          <w:shd w:val="clear" w:color="auto" w:fill="FFFFFF"/>
        </w:rPr>
        <w:t xml:space="preserve">patrimônio, para garantir que sejam atendidas </w:t>
      </w:r>
      <w:r w:rsidR="00636217">
        <w:rPr>
          <w:rFonts w:ascii="Arial" w:hAnsi="Arial" w:cs="Arial"/>
          <w:color w:val="212121"/>
          <w:sz w:val="22"/>
          <w:szCs w:val="22"/>
          <w:shd w:val="clear" w:color="auto" w:fill="FFFFFF"/>
        </w:rPr>
        <w:t>à</w:t>
      </w:r>
      <w:r w:rsidR="00636217" w:rsidRPr="0091510E">
        <w:rPr>
          <w:rFonts w:ascii="Arial" w:hAnsi="Arial" w:cs="Arial"/>
          <w:color w:val="212121"/>
          <w:sz w:val="22"/>
          <w:szCs w:val="22"/>
          <w:shd w:val="clear" w:color="auto" w:fill="FFFFFF"/>
        </w:rPr>
        <w:t xml:space="preserve">s </w:t>
      </w:r>
      <w:r w:rsidRPr="0091510E">
        <w:rPr>
          <w:rFonts w:ascii="Arial" w:hAnsi="Arial" w:cs="Arial"/>
          <w:color w:val="212121"/>
          <w:sz w:val="22"/>
          <w:szCs w:val="22"/>
          <w:shd w:val="clear" w:color="auto" w:fill="FFFFFF"/>
        </w:rPr>
        <w:t xml:space="preserve">necessidades daqueles cujos rendimentos após a aposentadoria seriam insuficientes. Tais benefícios satisfazem </w:t>
      </w:r>
      <w:r w:rsidR="00636217">
        <w:rPr>
          <w:rFonts w:ascii="Arial" w:hAnsi="Arial" w:cs="Arial"/>
          <w:color w:val="212121"/>
          <w:sz w:val="22"/>
          <w:szCs w:val="22"/>
          <w:shd w:val="clear" w:color="auto" w:fill="FFFFFF"/>
        </w:rPr>
        <w:t>a</w:t>
      </w:r>
      <w:r w:rsidRPr="0091510E">
        <w:rPr>
          <w:rFonts w:ascii="Arial" w:hAnsi="Arial" w:cs="Arial"/>
          <w:color w:val="212121"/>
          <w:sz w:val="22"/>
          <w:szCs w:val="22"/>
          <w:shd w:val="clear" w:color="auto" w:fill="FFFFFF"/>
        </w:rPr>
        <w:t>os critérios de definição que são fornecidos para mitigar o efeito dos riscos sociais.</w:t>
      </w:r>
    </w:p>
    <w:p w:rsidR="00321DF2" w:rsidRPr="0091510E" w:rsidRDefault="00321DF2"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A8. </w:t>
      </w:r>
      <w:r w:rsidR="0091510E" w:rsidRPr="0091510E">
        <w:rPr>
          <w:rFonts w:ascii="Arial" w:hAnsi="Arial" w:cs="Arial"/>
          <w:sz w:val="22"/>
          <w:szCs w:val="22"/>
        </w:rPr>
        <w:tab/>
      </w:r>
      <w:r w:rsidRPr="0091510E">
        <w:rPr>
          <w:rFonts w:ascii="Arial" w:hAnsi="Arial" w:cs="Arial"/>
          <w:color w:val="212121"/>
          <w:sz w:val="22"/>
          <w:szCs w:val="22"/>
          <w:lang w:val="pt-PT"/>
        </w:rPr>
        <w:t xml:space="preserve">Os benefícios sociais são organizados para garantir que as necessidades da sociedade como um todo sejam abordadas. Isso os distingue dos benefícios concedidos por meio de contratos de seguro, que são moldados para o benefício de indivíduos ou grupos de indivíduos. Abordar as necessidades da sociedade como um todo não exige que cada benefício social cubra todos os membros da sociedade. Em alguns casos, os benefícios sociais são concedidos por meio de uma série de benefícios similares que abrangem diferentes segmentos da sociedade. </w:t>
      </w:r>
      <w:r w:rsidR="00636217">
        <w:rPr>
          <w:rFonts w:ascii="Arial" w:hAnsi="Arial" w:cs="Arial"/>
          <w:color w:val="212121"/>
          <w:sz w:val="22"/>
          <w:szCs w:val="22"/>
          <w:lang w:val="pt-PT"/>
        </w:rPr>
        <w:t>O</w:t>
      </w:r>
      <w:r w:rsidR="00636217"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benefício social que cubra um segmento da sociedade como parte de um sistema mais amplo de benefícios sociais atende à exigência de que ele atenda às necessidades da sociedade como um todo.</w:t>
      </w:r>
    </w:p>
    <w:p w:rsidR="009E1836" w:rsidRPr="0091510E" w:rsidRDefault="009E1836" w:rsidP="0091510E">
      <w:pPr>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rPr>
        <w:t xml:space="preserve">Guia de </w:t>
      </w:r>
      <w:r w:rsidR="00321DF2" w:rsidRPr="0091510E">
        <w:rPr>
          <w:rFonts w:ascii="Arial" w:hAnsi="Arial" w:cs="Arial"/>
          <w:b/>
        </w:rPr>
        <w:t>definições de riscos sociais</w:t>
      </w:r>
    </w:p>
    <w:p w:rsidR="00321DF2" w:rsidRPr="0091510E" w:rsidRDefault="00321DF2"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 xml:space="preserve">A9. </w:t>
      </w:r>
      <w:r w:rsidR="0091510E" w:rsidRPr="0091510E">
        <w:rPr>
          <w:rFonts w:ascii="Arial" w:hAnsi="Arial" w:cs="Arial"/>
          <w:sz w:val="22"/>
          <w:szCs w:val="22"/>
        </w:rPr>
        <w:tab/>
      </w:r>
      <w:r w:rsidRPr="0091510E">
        <w:rPr>
          <w:rFonts w:ascii="Arial" w:hAnsi="Arial" w:cs="Arial"/>
          <w:color w:val="212121"/>
          <w:sz w:val="22"/>
          <w:szCs w:val="22"/>
          <w:shd w:val="clear" w:color="auto" w:fill="FFFFFF"/>
        </w:rPr>
        <w:t>Os riscos sociais relacionam-se com as características dos indivíduos e/ou famílias</w:t>
      </w:r>
      <w:r w:rsidR="00AF2BE9">
        <w:rPr>
          <w:rFonts w:ascii="Arial" w:hAnsi="Arial" w:cs="Arial"/>
          <w:color w:val="212121"/>
          <w:sz w:val="22"/>
          <w:szCs w:val="22"/>
          <w:shd w:val="clear" w:color="auto" w:fill="FFFFFF"/>
        </w:rPr>
        <w:t xml:space="preserve"> –</w:t>
      </w:r>
      <w:r w:rsidR="00AF2BE9" w:rsidRPr="0091510E">
        <w:rPr>
          <w:rFonts w:ascii="Arial" w:hAnsi="Arial" w:cs="Arial"/>
          <w:color w:val="212121"/>
          <w:sz w:val="22"/>
          <w:szCs w:val="22"/>
          <w:shd w:val="clear" w:color="auto" w:fill="FFFFFF"/>
        </w:rPr>
        <w:t xml:space="preserve"> </w:t>
      </w:r>
      <w:r w:rsidRPr="0091510E">
        <w:rPr>
          <w:rFonts w:ascii="Arial" w:hAnsi="Arial" w:cs="Arial"/>
          <w:color w:val="212121"/>
          <w:sz w:val="22"/>
          <w:szCs w:val="22"/>
          <w:shd w:val="clear" w:color="auto" w:fill="FFFFFF"/>
        </w:rPr>
        <w:t>por exemplo, idade, condição de saúde, situação de pobreza e de emprego. A natureza de risco social é aquela que se relaciona diretamente com as características d</w:t>
      </w:r>
      <w:r w:rsidR="00636217">
        <w:rPr>
          <w:rFonts w:ascii="Arial" w:hAnsi="Arial" w:cs="Arial"/>
          <w:color w:val="212121"/>
          <w:sz w:val="22"/>
          <w:szCs w:val="22"/>
          <w:shd w:val="clear" w:color="auto" w:fill="FFFFFF"/>
        </w:rPr>
        <w:t>o</w:t>
      </w:r>
      <w:r w:rsidRPr="0091510E">
        <w:rPr>
          <w:rFonts w:ascii="Arial" w:hAnsi="Arial" w:cs="Arial"/>
          <w:color w:val="212121"/>
          <w:sz w:val="22"/>
          <w:szCs w:val="22"/>
          <w:shd w:val="clear" w:color="auto" w:fill="FFFFFF"/>
        </w:rPr>
        <w:t xml:space="preserve"> indivíduo e/ou agregado familiar. A condição, evento ou circunstância que leva ou contribui para um evento não planejado ou indesejado surge das características dos indivíduos e/ou famílias. Isso distingue os riscos sociais de outros riscos, em que a condição, evento ou circunstância que leva ou contribui para um evento não planejado ou indesejado surge de algo diferente das características d</w:t>
      </w:r>
      <w:r w:rsidR="00636217">
        <w:rPr>
          <w:rFonts w:ascii="Arial" w:hAnsi="Arial" w:cs="Arial"/>
          <w:color w:val="212121"/>
          <w:sz w:val="22"/>
          <w:szCs w:val="22"/>
          <w:shd w:val="clear" w:color="auto" w:fill="FFFFFF"/>
        </w:rPr>
        <w:t>o</w:t>
      </w:r>
      <w:r w:rsidRPr="0091510E">
        <w:rPr>
          <w:rFonts w:ascii="Arial" w:hAnsi="Arial" w:cs="Arial"/>
          <w:color w:val="212121"/>
          <w:sz w:val="22"/>
          <w:szCs w:val="22"/>
          <w:shd w:val="clear" w:color="auto" w:fill="FFFFFF"/>
        </w:rPr>
        <w:t xml:space="preserve"> indivíduo ou família.</w:t>
      </w:r>
    </w:p>
    <w:p w:rsidR="00321DF2" w:rsidRPr="0091510E" w:rsidRDefault="00321DF2"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A10. </w:t>
      </w:r>
      <w:r w:rsidRPr="0091510E">
        <w:rPr>
          <w:rFonts w:ascii="Arial" w:hAnsi="Arial" w:cs="Arial"/>
          <w:color w:val="212121"/>
          <w:sz w:val="22"/>
          <w:szCs w:val="22"/>
          <w:lang w:val="pt-PT"/>
        </w:rPr>
        <w:t xml:space="preserve">Por exemplo, os auxílios para desempregados são benefícios sociais porque a condição, evento ou circunstância coberta pelo benefício resulta de características dos indivíduos e/ou agregados familiares </w:t>
      </w:r>
      <w:r w:rsidR="00636217">
        <w:rPr>
          <w:rFonts w:ascii="Arial" w:hAnsi="Arial" w:cs="Arial"/>
          <w:color w:val="212121"/>
          <w:sz w:val="22"/>
          <w:szCs w:val="22"/>
          <w:lang w:val="pt-PT"/>
        </w:rPr>
        <w:t>–</w:t>
      </w:r>
      <w:r w:rsidRPr="0091510E">
        <w:rPr>
          <w:rFonts w:ascii="Arial" w:hAnsi="Arial" w:cs="Arial"/>
          <w:color w:val="212121"/>
          <w:sz w:val="22"/>
          <w:szCs w:val="22"/>
          <w:lang w:val="pt-PT"/>
        </w:rPr>
        <w:t xml:space="preserve"> nes</w:t>
      </w:r>
      <w:r w:rsidR="00636217">
        <w:rPr>
          <w:rFonts w:ascii="Arial" w:hAnsi="Arial" w:cs="Arial"/>
          <w:color w:val="212121"/>
          <w:sz w:val="22"/>
          <w:szCs w:val="22"/>
          <w:lang w:val="pt-PT"/>
        </w:rPr>
        <w:t>s</w:t>
      </w:r>
      <w:r w:rsidRPr="0091510E">
        <w:rPr>
          <w:rFonts w:ascii="Arial" w:hAnsi="Arial" w:cs="Arial"/>
          <w:color w:val="212121"/>
          <w:sz w:val="22"/>
          <w:szCs w:val="22"/>
          <w:lang w:val="pt-PT"/>
        </w:rPr>
        <w:t>e caso, uma alteração no estado de emprego d</w:t>
      </w:r>
      <w:r w:rsidR="00636217">
        <w:rPr>
          <w:rFonts w:ascii="Arial" w:hAnsi="Arial" w:cs="Arial"/>
          <w:color w:val="212121"/>
          <w:sz w:val="22"/>
          <w:szCs w:val="22"/>
          <w:lang w:val="pt-PT"/>
        </w:rPr>
        <w:t>o</w:t>
      </w:r>
      <w:r w:rsidRPr="0091510E">
        <w:rPr>
          <w:rFonts w:ascii="Arial" w:hAnsi="Arial" w:cs="Arial"/>
          <w:color w:val="212121"/>
          <w:sz w:val="22"/>
          <w:szCs w:val="22"/>
          <w:lang w:val="pt-PT"/>
        </w:rPr>
        <w:t xml:space="preserve"> indivíduo. Em contraste, a ajuda fornecida imediatamente após um terremoto não é um benefício social. A condição, evento ou circunstância que leva ou contribui para um evento não planejado ou indesejado é uma falha geológica</w:t>
      </w:r>
      <w:r w:rsidR="00AF2BE9">
        <w:rPr>
          <w:rFonts w:ascii="Arial" w:hAnsi="Arial" w:cs="Arial"/>
          <w:color w:val="212121"/>
          <w:sz w:val="22"/>
          <w:szCs w:val="22"/>
          <w:lang w:val="pt-PT"/>
        </w:rPr>
        <w:t>,</w:t>
      </w:r>
      <w:r w:rsidRPr="0091510E">
        <w:rPr>
          <w:rFonts w:ascii="Arial" w:hAnsi="Arial" w:cs="Arial"/>
          <w:color w:val="212121"/>
          <w:sz w:val="22"/>
          <w:szCs w:val="22"/>
          <w:lang w:val="pt-PT"/>
        </w:rPr>
        <w:t xml:space="preserve"> e o risco é que um possível terremoto cause danos. Como o risco está relacionado à geografia e</w:t>
      </w:r>
      <w:r w:rsidR="00AF2BE9">
        <w:rPr>
          <w:rFonts w:ascii="Arial" w:hAnsi="Arial" w:cs="Arial"/>
          <w:color w:val="212121"/>
          <w:sz w:val="22"/>
          <w:szCs w:val="22"/>
          <w:lang w:val="pt-PT"/>
        </w:rPr>
        <w:t>,</w:t>
      </w:r>
      <w:r w:rsidRPr="0091510E">
        <w:rPr>
          <w:rFonts w:ascii="Arial" w:hAnsi="Arial" w:cs="Arial"/>
          <w:color w:val="212121"/>
          <w:sz w:val="22"/>
          <w:szCs w:val="22"/>
          <w:lang w:val="pt-PT"/>
        </w:rPr>
        <w:t xml:space="preserve"> não</w:t>
      </w:r>
      <w:r w:rsidR="00AF2BE9">
        <w:rPr>
          <w:rFonts w:ascii="Arial" w:hAnsi="Arial" w:cs="Arial"/>
          <w:color w:val="212121"/>
          <w:sz w:val="22"/>
          <w:szCs w:val="22"/>
          <w:lang w:val="pt-PT"/>
        </w:rPr>
        <w:t>,</w:t>
      </w:r>
      <w:r w:rsidRPr="0091510E">
        <w:rPr>
          <w:rFonts w:ascii="Arial" w:hAnsi="Arial" w:cs="Arial"/>
          <w:color w:val="212121"/>
          <w:sz w:val="22"/>
          <w:szCs w:val="22"/>
          <w:lang w:val="pt-PT"/>
        </w:rPr>
        <w:t xml:space="preserve"> a indivíduos e/ou domicílios, esse risco não é risco social.</w:t>
      </w:r>
    </w:p>
    <w:p w:rsidR="009E1836" w:rsidRPr="0091510E" w:rsidRDefault="009E1836" w:rsidP="0091510E">
      <w:pPr>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rPr>
        <w:t xml:space="preserve">Abordagem </w:t>
      </w:r>
      <w:r w:rsidR="00321DF2" w:rsidRPr="0091510E">
        <w:rPr>
          <w:rFonts w:ascii="Arial" w:hAnsi="Arial" w:cs="Arial"/>
          <w:b/>
        </w:rPr>
        <w:t>g</w:t>
      </w:r>
      <w:r w:rsidRPr="0091510E">
        <w:rPr>
          <w:rFonts w:ascii="Arial" w:hAnsi="Arial" w:cs="Arial"/>
          <w:b/>
        </w:rPr>
        <w:t xml:space="preserve">eral </w:t>
      </w:r>
      <w:r w:rsidRPr="008773CC">
        <w:rPr>
          <w:rFonts w:ascii="Arial" w:hAnsi="Arial" w:cs="Arial"/>
        </w:rPr>
        <w:t>(ve</w:t>
      </w:r>
      <w:r w:rsidR="00321DF2" w:rsidRPr="008773CC">
        <w:rPr>
          <w:rFonts w:ascii="Arial" w:hAnsi="Arial" w:cs="Arial"/>
        </w:rPr>
        <w:t>r</w:t>
      </w:r>
      <w:r w:rsidRPr="008773CC">
        <w:rPr>
          <w:rFonts w:ascii="Arial" w:hAnsi="Arial" w:cs="Arial"/>
        </w:rPr>
        <w:t xml:space="preserve"> itens </w:t>
      </w:r>
      <w:r w:rsidR="00321DF2" w:rsidRPr="008773CC">
        <w:rPr>
          <w:rFonts w:ascii="Arial" w:hAnsi="Arial" w:cs="Arial"/>
        </w:rPr>
        <w:t xml:space="preserve">de </w:t>
      </w:r>
      <w:r w:rsidRPr="008773CC">
        <w:rPr>
          <w:rFonts w:ascii="Arial" w:hAnsi="Arial" w:cs="Arial"/>
        </w:rPr>
        <w:t>6 a 21)</w:t>
      </w:r>
    </w:p>
    <w:p w:rsidR="00321E58" w:rsidRPr="0091510E" w:rsidRDefault="00321E58" w:rsidP="0091510E">
      <w:pPr>
        <w:spacing w:after="0" w:line="240" w:lineRule="auto"/>
        <w:jc w:val="both"/>
        <w:rPr>
          <w:rFonts w:ascii="Arial" w:hAnsi="Arial" w:cs="Arial"/>
          <w:b/>
        </w:rPr>
      </w:pPr>
    </w:p>
    <w:p w:rsidR="009E1836" w:rsidRPr="0091510E" w:rsidRDefault="009E1836" w:rsidP="0091510E">
      <w:pPr>
        <w:spacing w:after="0" w:line="240" w:lineRule="auto"/>
        <w:jc w:val="both"/>
        <w:rPr>
          <w:rFonts w:ascii="Arial" w:hAnsi="Arial" w:cs="Arial"/>
          <w:b/>
        </w:rPr>
      </w:pPr>
      <w:r w:rsidRPr="0091510E">
        <w:rPr>
          <w:rFonts w:ascii="Arial" w:hAnsi="Arial" w:cs="Arial"/>
          <w:b/>
        </w:rPr>
        <w:t xml:space="preserve">Reconhecimento </w:t>
      </w:r>
      <w:r w:rsidR="00321DF2" w:rsidRPr="0091510E">
        <w:rPr>
          <w:rFonts w:ascii="Arial" w:hAnsi="Arial" w:cs="Arial"/>
          <w:b/>
        </w:rPr>
        <w:t>d</w:t>
      </w:r>
      <w:r w:rsidR="008773CC">
        <w:rPr>
          <w:rFonts w:ascii="Arial" w:hAnsi="Arial" w:cs="Arial"/>
          <w:b/>
        </w:rPr>
        <w:t>o</w:t>
      </w:r>
      <w:r w:rsidR="00321DF2" w:rsidRPr="0091510E">
        <w:rPr>
          <w:rFonts w:ascii="Arial" w:hAnsi="Arial" w:cs="Arial"/>
          <w:b/>
        </w:rPr>
        <w:t xml:space="preserve"> passivo de plano de benefício social</w:t>
      </w:r>
    </w:p>
    <w:p w:rsidR="00321DF2" w:rsidRPr="0091510E" w:rsidRDefault="00321DF2"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A11.</w:t>
      </w:r>
      <w:r w:rsidRPr="0091510E">
        <w:rPr>
          <w:rFonts w:ascii="Arial" w:hAnsi="Arial" w:cs="Arial"/>
          <w:color w:val="212121"/>
          <w:sz w:val="22"/>
          <w:szCs w:val="22"/>
          <w:lang w:val="pt-PT"/>
        </w:rPr>
        <w:t xml:space="preserve"> De acordo com o tem 9, o evento passado que dá origem a passivo para um plano de benefícios sociais é a satisfação por cada beneficiário de todos os critérios de elegibilidade para receber um pagamento de benefícios sociais. Estar vivo no momento em que os critérios de elegibilidade precisam ser satisfeitos pode ser um critério de elegibilidade, explicitamente declarado ou implícito. Outros critérios de elegibilidade vigentes podem ser relevantes para alguns planos de benefícios sociais. Por exemplo, muitos auxílios para desempregados só são pagos enquanto o indivíduo permanece residente na jurisdição; residência é um critério de elegibilidade permanente. Para que um passivo seja reconhecido, </w:t>
      </w:r>
      <w:r w:rsidR="00636217">
        <w:rPr>
          <w:rFonts w:ascii="Arial" w:hAnsi="Arial" w:cs="Arial"/>
          <w:color w:val="212121"/>
          <w:sz w:val="22"/>
          <w:szCs w:val="22"/>
          <w:lang w:val="pt-PT"/>
        </w:rPr>
        <w:t>o</w:t>
      </w:r>
      <w:r w:rsidR="00636217"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 xml:space="preserve">beneficiário deve satisfazer </w:t>
      </w:r>
      <w:r w:rsidR="00636217">
        <w:rPr>
          <w:rFonts w:ascii="Arial" w:hAnsi="Arial" w:cs="Arial"/>
          <w:color w:val="212121"/>
          <w:sz w:val="22"/>
          <w:szCs w:val="22"/>
          <w:lang w:val="pt-PT"/>
        </w:rPr>
        <w:t>a</w:t>
      </w:r>
      <w:r w:rsidRPr="0091510E">
        <w:rPr>
          <w:rFonts w:ascii="Arial" w:hAnsi="Arial" w:cs="Arial"/>
          <w:color w:val="212121"/>
          <w:sz w:val="22"/>
          <w:szCs w:val="22"/>
          <w:lang w:val="pt-PT"/>
        </w:rPr>
        <w:t>os critérios de elegibilidade (para receber um pagamento referente a benefício social) antes ou na data a que se referem as demontrações contábeis, mesmo que a validação formal dos critérios de elegibilidade ocorra com menor frequência.</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 xml:space="preserve">A12. </w:t>
      </w:r>
      <w:r w:rsidRPr="0091510E">
        <w:rPr>
          <w:rFonts w:ascii="Arial" w:hAnsi="Arial" w:cs="Arial"/>
          <w:color w:val="212121"/>
          <w:sz w:val="22"/>
          <w:szCs w:val="22"/>
          <w:shd w:val="clear" w:color="auto" w:fill="FFFFFF"/>
        </w:rPr>
        <w:t>Quando um beneficiário não atende</w:t>
      </w:r>
      <w:r w:rsidR="00636217">
        <w:rPr>
          <w:rFonts w:ascii="Arial" w:hAnsi="Arial" w:cs="Arial"/>
          <w:color w:val="212121"/>
          <w:sz w:val="22"/>
          <w:szCs w:val="22"/>
          <w:shd w:val="clear" w:color="auto" w:fill="FFFFFF"/>
        </w:rPr>
        <w:t>r</w:t>
      </w:r>
      <w:r w:rsidRPr="0091510E">
        <w:rPr>
          <w:rFonts w:ascii="Arial" w:hAnsi="Arial" w:cs="Arial"/>
          <w:color w:val="212121"/>
          <w:sz w:val="22"/>
          <w:szCs w:val="22"/>
          <w:shd w:val="clear" w:color="auto" w:fill="FFFFFF"/>
        </w:rPr>
        <w:t xml:space="preserve"> previamente aos critérios de elegibilidade para o próximo pagamento, ou deix</w:t>
      </w:r>
      <w:r w:rsidR="00636217">
        <w:rPr>
          <w:rFonts w:ascii="Arial" w:hAnsi="Arial" w:cs="Arial"/>
          <w:color w:val="212121"/>
          <w:sz w:val="22"/>
          <w:szCs w:val="22"/>
          <w:shd w:val="clear" w:color="auto" w:fill="FFFFFF"/>
        </w:rPr>
        <w:t>ar</w:t>
      </w:r>
      <w:r w:rsidRPr="0091510E">
        <w:rPr>
          <w:rFonts w:ascii="Arial" w:hAnsi="Arial" w:cs="Arial"/>
          <w:color w:val="212121"/>
          <w:sz w:val="22"/>
          <w:szCs w:val="22"/>
          <w:shd w:val="clear" w:color="auto" w:fill="FFFFFF"/>
        </w:rPr>
        <w:t xml:space="preserve"> de atendê-los, um passivo deve ser reconhecido no momento em que os critérios de elegibilidade para o próximo pagamento forem satisfeitos pela primeira vez ou quando todos os critérios de elegibilidade forem satisfeitos novamente. São alguns exemplos:</w:t>
      </w:r>
    </w:p>
    <w:p w:rsidR="009E1836" w:rsidRPr="0091510E" w:rsidRDefault="00321E58" w:rsidP="0091510E">
      <w:pPr>
        <w:pStyle w:val="PargrafodaLista"/>
        <w:numPr>
          <w:ilvl w:val="4"/>
          <w:numId w:val="23"/>
        </w:numPr>
        <w:spacing w:after="0" w:line="240" w:lineRule="auto"/>
        <w:ind w:left="993" w:hanging="426"/>
        <w:jc w:val="both"/>
        <w:rPr>
          <w:rFonts w:ascii="Arial" w:hAnsi="Arial" w:cs="Arial"/>
        </w:rPr>
      </w:pPr>
      <w:r w:rsidRPr="0091510E">
        <w:rPr>
          <w:rFonts w:ascii="Arial" w:hAnsi="Arial" w:cs="Arial"/>
          <w:shd w:val="clear" w:color="auto" w:fill="FFFFFF"/>
        </w:rPr>
        <w:t>a</w:t>
      </w:r>
      <w:r w:rsidR="009E1836" w:rsidRPr="0091510E">
        <w:rPr>
          <w:rFonts w:ascii="Arial" w:hAnsi="Arial" w:cs="Arial"/>
          <w:shd w:val="clear" w:color="auto" w:fill="FFFFFF"/>
        </w:rPr>
        <w:t>tingir a idade para aposentadoria (no caso de benefício de aposentadoria);</w:t>
      </w:r>
    </w:p>
    <w:p w:rsidR="009E1836" w:rsidRPr="0091510E" w:rsidRDefault="009E1836" w:rsidP="0091510E">
      <w:pPr>
        <w:pStyle w:val="PargrafodaLista"/>
        <w:numPr>
          <w:ilvl w:val="4"/>
          <w:numId w:val="23"/>
        </w:numPr>
        <w:spacing w:after="0" w:line="240" w:lineRule="auto"/>
        <w:ind w:left="993" w:hanging="426"/>
        <w:jc w:val="both"/>
        <w:rPr>
          <w:rFonts w:ascii="Arial" w:hAnsi="Arial" w:cs="Arial"/>
        </w:rPr>
      </w:pPr>
      <w:r w:rsidRPr="0091510E">
        <w:rPr>
          <w:rFonts w:ascii="Arial" w:hAnsi="Arial" w:cs="Arial"/>
          <w:color w:val="212121"/>
          <w:shd w:val="clear" w:color="auto" w:fill="FFFFFF"/>
        </w:rPr>
        <w:t xml:space="preserve">morte de cônjuge ou companheiro (no caso de pensão por morte); </w:t>
      </w:r>
    </w:p>
    <w:p w:rsidR="009E1836" w:rsidRPr="0091510E" w:rsidRDefault="009E1836" w:rsidP="0091510E">
      <w:pPr>
        <w:pStyle w:val="PargrafodaLista"/>
        <w:numPr>
          <w:ilvl w:val="4"/>
          <w:numId w:val="23"/>
        </w:numPr>
        <w:spacing w:after="0" w:line="240" w:lineRule="auto"/>
        <w:ind w:left="993" w:hanging="426"/>
        <w:jc w:val="both"/>
        <w:rPr>
          <w:rFonts w:ascii="Arial" w:hAnsi="Arial" w:cs="Arial"/>
        </w:rPr>
      </w:pPr>
      <w:r w:rsidRPr="0091510E">
        <w:rPr>
          <w:rFonts w:ascii="Arial" w:hAnsi="Arial" w:cs="Arial"/>
          <w:shd w:val="clear" w:color="auto" w:fill="FFFFFF"/>
        </w:rPr>
        <w:t>ficar</w:t>
      </w:r>
      <w:r w:rsidRPr="0091510E">
        <w:rPr>
          <w:rFonts w:ascii="Arial" w:hAnsi="Arial" w:cs="Arial"/>
          <w:color w:val="212121"/>
          <w:shd w:val="clear" w:color="auto" w:fill="FFFFFF"/>
        </w:rPr>
        <w:t xml:space="preserve"> desempregado (no caso de auxílio para desempregados sem período de espera); e </w:t>
      </w:r>
    </w:p>
    <w:p w:rsidR="009E1836" w:rsidRPr="0091510E" w:rsidRDefault="0091510E" w:rsidP="0091510E">
      <w:pPr>
        <w:pStyle w:val="PargrafodaLista"/>
        <w:numPr>
          <w:ilvl w:val="4"/>
          <w:numId w:val="23"/>
        </w:numPr>
        <w:spacing w:after="0" w:line="240" w:lineRule="auto"/>
        <w:ind w:left="993" w:hanging="426"/>
        <w:jc w:val="both"/>
        <w:rPr>
          <w:rFonts w:ascii="Arial" w:hAnsi="Arial" w:cs="Arial"/>
        </w:rPr>
      </w:pPr>
      <w:r w:rsidRPr="0091510E">
        <w:rPr>
          <w:rFonts w:ascii="Arial" w:hAnsi="Arial" w:cs="Arial"/>
          <w:color w:val="212121"/>
          <w:shd w:val="clear" w:color="auto" w:fill="FFFFFF"/>
        </w:rPr>
        <w:t>e</w:t>
      </w:r>
      <w:r w:rsidR="009E1836" w:rsidRPr="0091510E">
        <w:rPr>
          <w:rFonts w:ascii="Arial" w:hAnsi="Arial" w:cs="Arial"/>
          <w:color w:val="212121"/>
          <w:shd w:val="clear" w:color="auto" w:fill="FFFFFF"/>
        </w:rPr>
        <w:t>star desempregado por período determinado (no caso de auxílio para desempregados com período de carência).</w:t>
      </w:r>
    </w:p>
    <w:p w:rsidR="009E1836" w:rsidRPr="0091510E" w:rsidRDefault="009E1836" w:rsidP="0091510E">
      <w:pPr>
        <w:pStyle w:val="Pr-formataoHTML"/>
        <w:shd w:val="clear" w:color="auto" w:fill="FFFFFF"/>
        <w:ind w:left="567"/>
        <w:jc w:val="both"/>
        <w:rPr>
          <w:rFonts w:ascii="Arial" w:hAnsi="Arial" w:cs="Arial"/>
          <w:color w:val="212121"/>
          <w:sz w:val="22"/>
          <w:szCs w:val="22"/>
        </w:rPr>
      </w:pPr>
      <w:r w:rsidRPr="0091510E">
        <w:rPr>
          <w:rFonts w:ascii="Arial" w:hAnsi="Arial" w:cs="Arial"/>
          <w:color w:val="212121"/>
          <w:sz w:val="22"/>
          <w:szCs w:val="22"/>
          <w:lang w:val="pt-PT"/>
        </w:rPr>
        <w:t xml:space="preserve">A entidade deve reconhecer um passivo quando os beneficiários satisfizerem </w:t>
      </w:r>
      <w:r w:rsidR="00D649BE">
        <w:rPr>
          <w:rFonts w:ascii="Arial" w:hAnsi="Arial" w:cs="Arial"/>
          <w:color w:val="212121"/>
          <w:sz w:val="22"/>
          <w:szCs w:val="22"/>
          <w:lang w:val="pt-PT"/>
        </w:rPr>
        <w:t>a</w:t>
      </w:r>
      <w:r w:rsidRPr="0091510E">
        <w:rPr>
          <w:rFonts w:ascii="Arial" w:hAnsi="Arial" w:cs="Arial"/>
          <w:color w:val="212121"/>
          <w:sz w:val="22"/>
          <w:szCs w:val="22"/>
          <w:lang w:val="pt-PT"/>
        </w:rPr>
        <w:t>os critérios de elegibilidade (para receber um pagamento referente a</w:t>
      </w:r>
      <w:r w:rsidR="00D649BE">
        <w:rPr>
          <w:rFonts w:ascii="Arial" w:hAnsi="Arial" w:cs="Arial"/>
          <w:color w:val="212121"/>
          <w:sz w:val="22"/>
          <w:szCs w:val="22"/>
          <w:lang w:val="pt-PT"/>
        </w:rPr>
        <w:t>o</w:t>
      </w:r>
      <w:r w:rsidRPr="0091510E">
        <w:rPr>
          <w:rFonts w:ascii="Arial" w:hAnsi="Arial" w:cs="Arial"/>
          <w:color w:val="212121"/>
          <w:sz w:val="22"/>
          <w:szCs w:val="22"/>
          <w:lang w:val="pt-PT"/>
        </w:rPr>
        <w:t xml:space="preserve"> benefício social) antes ou na data a que se referem as demonstrações contábeis. Quando </w:t>
      </w:r>
      <w:r w:rsidR="00D649BE">
        <w:rPr>
          <w:rFonts w:ascii="Arial" w:hAnsi="Arial" w:cs="Arial"/>
          <w:color w:val="212121"/>
          <w:sz w:val="22"/>
          <w:szCs w:val="22"/>
          <w:lang w:val="pt-PT"/>
        </w:rPr>
        <w:t>o</w:t>
      </w:r>
      <w:r w:rsidR="00D649BE"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 xml:space="preserve">beneficiário satisfizer </w:t>
      </w:r>
      <w:r w:rsidR="00D649BE">
        <w:rPr>
          <w:rFonts w:ascii="Arial" w:hAnsi="Arial" w:cs="Arial"/>
          <w:color w:val="212121"/>
          <w:sz w:val="22"/>
          <w:szCs w:val="22"/>
          <w:lang w:val="pt-PT"/>
        </w:rPr>
        <w:t>a</w:t>
      </w:r>
      <w:r w:rsidRPr="0091510E">
        <w:rPr>
          <w:rFonts w:ascii="Arial" w:hAnsi="Arial" w:cs="Arial"/>
          <w:color w:val="212121"/>
          <w:sz w:val="22"/>
          <w:szCs w:val="22"/>
          <w:lang w:val="pt-PT"/>
        </w:rPr>
        <w:t>os critérios de elegibilidade para pagamento de benefício social antes do momento em que o próximo pagamento de benefício social seja efetuado, mas após a data a que se referem as demonstrações contábeis, nenhum passivo deve ser reconhecido, pois não há nenhuma obrigação presente na data a que se referem as demonstrações contábeis.</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A13. </w:t>
      </w:r>
      <w:r w:rsidRPr="0091510E">
        <w:rPr>
          <w:rFonts w:ascii="Arial" w:hAnsi="Arial" w:cs="Arial"/>
          <w:color w:val="212121"/>
          <w:sz w:val="22"/>
          <w:szCs w:val="22"/>
          <w:lang w:val="pt-PT"/>
        </w:rPr>
        <w:t>Quando um beneficiário atende</w:t>
      </w:r>
      <w:r w:rsidR="00D649BE">
        <w:rPr>
          <w:rFonts w:ascii="Arial" w:hAnsi="Arial" w:cs="Arial"/>
          <w:color w:val="212121"/>
          <w:sz w:val="22"/>
          <w:szCs w:val="22"/>
          <w:lang w:val="pt-PT"/>
        </w:rPr>
        <w:t>r</w:t>
      </w:r>
      <w:r w:rsidRPr="0091510E">
        <w:rPr>
          <w:rFonts w:ascii="Arial" w:hAnsi="Arial" w:cs="Arial"/>
          <w:color w:val="212121"/>
          <w:sz w:val="22"/>
          <w:szCs w:val="22"/>
          <w:lang w:val="pt-PT"/>
        </w:rPr>
        <w:t xml:space="preserve"> previamente aos critérios de elegibilidade e não deix</w:t>
      </w:r>
      <w:r w:rsidR="00D649BE">
        <w:rPr>
          <w:rFonts w:ascii="Arial" w:hAnsi="Arial" w:cs="Arial"/>
          <w:color w:val="212121"/>
          <w:sz w:val="22"/>
          <w:szCs w:val="22"/>
          <w:lang w:val="pt-PT"/>
        </w:rPr>
        <w:t>ar</w:t>
      </w:r>
      <w:r w:rsidRPr="0091510E">
        <w:rPr>
          <w:rFonts w:ascii="Arial" w:hAnsi="Arial" w:cs="Arial"/>
          <w:color w:val="212121"/>
          <w:sz w:val="22"/>
          <w:szCs w:val="22"/>
          <w:lang w:val="pt-PT"/>
        </w:rPr>
        <w:t xml:space="preserve"> de atendê-los, um passivo por benefícios sociais deve ser reconhecido cada vez que os critérios forem satisfeitos.</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A14. Se </w:t>
      </w:r>
      <w:r w:rsidRPr="0091510E">
        <w:rPr>
          <w:rFonts w:ascii="Arial" w:hAnsi="Arial" w:cs="Arial"/>
          <w:color w:val="212121"/>
          <w:sz w:val="22"/>
          <w:szCs w:val="22"/>
          <w:lang w:val="pt-PT"/>
        </w:rPr>
        <w:t xml:space="preserve">estar vivo </w:t>
      </w:r>
      <w:r w:rsidR="00D649BE">
        <w:rPr>
          <w:rFonts w:ascii="Arial" w:hAnsi="Arial" w:cs="Arial"/>
          <w:color w:val="212121"/>
          <w:sz w:val="22"/>
          <w:szCs w:val="22"/>
          <w:lang w:val="pt-PT"/>
        </w:rPr>
        <w:t>é</w:t>
      </w:r>
      <w:r w:rsidR="00D649BE"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considerado um critério de elegibilidade específico, depende das características de cada plano individual de benefícios sociais. Para alguns planos, a condição específica de estar vivo não é necessária, pois é abordada indiretamente por outro critério de elegibilidade. Por exemplo:</w:t>
      </w:r>
    </w:p>
    <w:p w:rsidR="009E1836" w:rsidRPr="0091510E" w:rsidRDefault="009E1836" w:rsidP="0091510E">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ind w:left="993" w:hanging="426"/>
        <w:jc w:val="both"/>
        <w:rPr>
          <w:rFonts w:ascii="Arial" w:hAnsi="Arial" w:cs="Arial"/>
          <w:color w:val="212121"/>
          <w:sz w:val="22"/>
          <w:szCs w:val="22"/>
        </w:rPr>
      </w:pPr>
      <w:r w:rsidRPr="0091510E">
        <w:rPr>
          <w:rFonts w:ascii="Arial" w:hAnsi="Arial" w:cs="Arial"/>
          <w:sz w:val="22"/>
          <w:szCs w:val="22"/>
        </w:rPr>
        <w:t>(a)</w:t>
      </w:r>
      <w:r w:rsidRPr="0091510E">
        <w:rPr>
          <w:rFonts w:ascii="Arial" w:hAnsi="Arial" w:cs="Arial"/>
          <w:color w:val="212121"/>
          <w:sz w:val="22"/>
          <w:szCs w:val="22"/>
          <w:lang w:val="pt-PT"/>
        </w:rPr>
        <w:t xml:space="preserve"> </w:t>
      </w:r>
      <w:r w:rsidR="00321DF2" w:rsidRPr="0091510E">
        <w:rPr>
          <w:rFonts w:ascii="Arial" w:hAnsi="Arial" w:cs="Arial"/>
          <w:color w:val="212121"/>
          <w:sz w:val="22"/>
          <w:szCs w:val="22"/>
          <w:lang w:val="pt-PT"/>
        </w:rPr>
        <w:tab/>
      </w:r>
      <w:r w:rsidRPr="0091510E">
        <w:rPr>
          <w:rFonts w:ascii="Arial" w:hAnsi="Arial" w:cs="Arial"/>
          <w:color w:val="212121"/>
          <w:sz w:val="22"/>
          <w:szCs w:val="22"/>
          <w:lang w:val="pt-PT"/>
        </w:rPr>
        <w:t>auxílio para desempregados só pode ser pago àqueles que ficaram desempregados e estão disponíveis para trabalhar (o que implicitamente inclui estar vivo)</w:t>
      </w:r>
      <w:r w:rsidR="00D649BE">
        <w:rPr>
          <w:rFonts w:ascii="Arial" w:hAnsi="Arial" w:cs="Arial"/>
          <w:color w:val="212121"/>
          <w:sz w:val="22"/>
          <w:szCs w:val="22"/>
          <w:lang w:val="pt-PT"/>
        </w:rPr>
        <w:t>;</w:t>
      </w:r>
    </w:p>
    <w:p w:rsidR="009E1836" w:rsidRPr="0091510E" w:rsidRDefault="009E1836" w:rsidP="0091510E">
      <w:pPr>
        <w:spacing w:after="0" w:line="240" w:lineRule="auto"/>
        <w:ind w:left="993" w:hanging="426"/>
        <w:jc w:val="both"/>
        <w:rPr>
          <w:rFonts w:ascii="Arial" w:hAnsi="Arial" w:cs="Arial"/>
        </w:rPr>
      </w:pPr>
      <w:r w:rsidRPr="0091510E">
        <w:rPr>
          <w:rFonts w:ascii="Arial" w:hAnsi="Arial" w:cs="Arial"/>
        </w:rPr>
        <w:t xml:space="preserve">(b) </w:t>
      </w:r>
      <w:r w:rsidR="00321DF2" w:rsidRPr="0091510E">
        <w:rPr>
          <w:rFonts w:ascii="Arial" w:hAnsi="Arial" w:cs="Arial"/>
        </w:rPr>
        <w:tab/>
      </w:r>
      <w:r w:rsidR="00321DF2" w:rsidRPr="0091510E">
        <w:rPr>
          <w:rFonts w:ascii="Arial" w:hAnsi="Arial" w:cs="Arial"/>
          <w:color w:val="212121"/>
          <w:shd w:val="clear" w:color="auto" w:fill="FFFFFF"/>
        </w:rPr>
        <w:t>e</w:t>
      </w:r>
      <w:r w:rsidRPr="0091510E">
        <w:rPr>
          <w:rFonts w:ascii="Arial" w:hAnsi="Arial" w:cs="Arial"/>
          <w:color w:val="212121"/>
          <w:shd w:val="clear" w:color="auto" w:fill="FFFFFF"/>
        </w:rPr>
        <w:t xml:space="preserve">star vivo pode não ser um critério de elegibilidade para quem recebe o benefício social. </w:t>
      </w:r>
      <w:r w:rsidR="00D649BE">
        <w:rPr>
          <w:rFonts w:ascii="Arial" w:hAnsi="Arial" w:cs="Arial"/>
          <w:color w:val="212121"/>
          <w:shd w:val="clear" w:color="auto" w:fill="FFFFFF"/>
        </w:rPr>
        <w:t>A</w:t>
      </w:r>
      <w:r w:rsidRPr="0091510E">
        <w:rPr>
          <w:rFonts w:ascii="Arial" w:hAnsi="Arial" w:cs="Arial"/>
          <w:color w:val="212121"/>
          <w:shd w:val="clear" w:color="auto" w:fill="FFFFFF"/>
        </w:rPr>
        <w:t xml:space="preserve">uxílio-creche ou benefício similar pode ser pago aos pais ou responsáveis da criança; o pagamento do benefício pode depender do fato da criança estar viva e não com base no </w:t>
      </w:r>
      <w:r w:rsidRPr="00AF2BE9">
        <w:rPr>
          <w:rFonts w:ascii="Arial" w:hAnsi="Arial" w:cs="Arial"/>
          <w:i/>
          <w:color w:val="212121"/>
          <w:shd w:val="clear" w:color="auto" w:fill="FFFFFF"/>
        </w:rPr>
        <w:t>status</w:t>
      </w:r>
      <w:r w:rsidRPr="0091510E">
        <w:rPr>
          <w:rFonts w:ascii="Arial" w:hAnsi="Arial" w:cs="Arial"/>
          <w:color w:val="212121"/>
          <w:shd w:val="clear" w:color="auto" w:fill="FFFFFF"/>
        </w:rPr>
        <w:t xml:space="preserve"> dos pais ou responsáveis (estarem vivos ou não)</w:t>
      </w:r>
      <w:r w:rsidR="00D649BE">
        <w:rPr>
          <w:rFonts w:ascii="Arial" w:hAnsi="Arial" w:cs="Arial"/>
          <w:color w:val="212121"/>
          <w:shd w:val="clear" w:color="auto" w:fill="FFFFFF"/>
        </w:rPr>
        <w:t>;</w:t>
      </w:r>
    </w:p>
    <w:p w:rsidR="009E1836" w:rsidRPr="0091510E" w:rsidRDefault="009E1836" w:rsidP="0091510E">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ind w:left="993" w:hanging="426"/>
        <w:jc w:val="both"/>
        <w:rPr>
          <w:rFonts w:ascii="Arial" w:hAnsi="Arial" w:cs="Arial"/>
          <w:color w:val="212121"/>
          <w:sz w:val="22"/>
          <w:szCs w:val="22"/>
        </w:rPr>
      </w:pPr>
      <w:r w:rsidRPr="0091510E">
        <w:rPr>
          <w:rFonts w:ascii="Arial" w:hAnsi="Arial" w:cs="Arial"/>
          <w:sz w:val="22"/>
          <w:szCs w:val="22"/>
        </w:rPr>
        <w:t xml:space="preserve">(c) </w:t>
      </w:r>
      <w:r w:rsidR="00321DF2" w:rsidRPr="0091510E">
        <w:rPr>
          <w:rFonts w:ascii="Arial" w:hAnsi="Arial" w:cs="Arial"/>
          <w:sz w:val="22"/>
          <w:szCs w:val="22"/>
        </w:rPr>
        <w:tab/>
        <w:t>o</w:t>
      </w:r>
      <w:r w:rsidRPr="0091510E">
        <w:rPr>
          <w:rFonts w:ascii="Arial" w:hAnsi="Arial" w:cs="Arial"/>
          <w:color w:val="212121"/>
          <w:sz w:val="22"/>
          <w:szCs w:val="22"/>
          <w:lang w:val="pt-PT"/>
        </w:rPr>
        <w:t>s benefícios podem ser transferidos para um sobrevivente após a morte do beneficiário.</w:t>
      </w:r>
    </w:p>
    <w:p w:rsidR="009E1836" w:rsidRPr="0091510E" w:rsidRDefault="009E1836" w:rsidP="0091510E">
      <w:pPr>
        <w:spacing w:after="0" w:line="240" w:lineRule="auto"/>
        <w:ind w:left="567"/>
        <w:jc w:val="both"/>
        <w:rPr>
          <w:rFonts w:ascii="Arial" w:hAnsi="Arial" w:cs="Arial"/>
        </w:rPr>
      </w:pPr>
      <w:r w:rsidRPr="0091510E">
        <w:rPr>
          <w:rFonts w:ascii="Arial" w:hAnsi="Arial" w:cs="Arial"/>
        </w:rPr>
        <w:t>A entidade precisa considerar de que forma estar vivo afeta o reconhecimento de cada plano de benefícios sociais em particular, levando todos os fatores relevantes em consideração.</w:t>
      </w:r>
    </w:p>
    <w:p w:rsidR="009E1836" w:rsidRPr="0091510E" w:rsidRDefault="009E1836" w:rsidP="0091510E">
      <w:pPr>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rPr>
        <w:t>Mensuração d</w:t>
      </w:r>
      <w:r w:rsidR="008773CC">
        <w:rPr>
          <w:rFonts w:ascii="Arial" w:hAnsi="Arial" w:cs="Arial"/>
          <w:b/>
        </w:rPr>
        <w:t>o</w:t>
      </w:r>
      <w:r w:rsidRPr="0091510E">
        <w:rPr>
          <w:rFonts w:ascii="Arial" w:hAnsi="Arial" w:cs="Arial"/>
          <w:b/>
        </w:rPr>
        <w:t xml:space="preserve"> </w:t>
      </w:r>
      <w:r w:rsidR="00321DF2" w:rsidRPr="0091510E">
        <w:rPr>
          <w:rFonts w:ascii="Arial" w:hAnsi="Arial" w:cs="Arial"/>
          <w:b/>
        </w:rPr>
        <w:t>passivo de plano de benefício social</w:t>
      </w:r>
    </w:p>
    <w:p w:rsidR="00321DF2" w:rsidRPr="0091510E" w:rsidRDefault="00321DF2" w:rsidP="0091510E">
      <w:pPr>
        <w:spacing w:after="0" w:line="240" w:lineRule="auto"/>
        <w:jc w:val="both"/>
        <w:rPr>
          <w:rFonts w:ascii="Arial" w:hAnsi="Arial" w:cs="Arial"/>
          <w:b/>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A15. </w:t>
      </w:r>
      <w:r w:rsidRPr="0091510E">
        <w:rPr>
          <w:rFonts w:ascii="Arial" w:hAnsi="Arial" w:cs="Arial"/>
          <w:color w:val="212121"/>
          <w:sz w:val="22"/>
          <w:szCs w:val="22"/>
          <w:lang w:val="pt-PT"/>
        </w:rPr>
        <w:t xml:space="preserve">De acordo com o item 12, a entidade deve mensurar a responsabilidade </w:t>
      </w:r>
      <w:r w:rsidR="00D649BE">
        <w:rPr>
          <w:rFonts w:ascii="Arial" w:hAnsi="Arial" w:cs="Arial"/>
          <w:color w:val="212121"/>
          <w:sz w:val="22"/>
          <w:szCs w:val="22"/>
          <w:lang w:val="pt-PT"/>
        </w:rPr>
        <w:t>pelo</w:t>
      </w:r>
      <w:r w:rsidRPr="0091510E">
        <w:rPr>
          <w:rFonts w:ascii="Arial" w:hAnsi="Arial" w:cs="Arial"/>
          <w:color w:val="212121"/>
          <w:sz w:val="22"/>
          <w:szCs w:val="22"/>
          <w:lang w:val="pt-PT"/>
        </w:rPr>
        <w:t xml:space="preserve"> regime de benefícios sociais pela melhor estimativa dos custos (ou seja, com base nos pagamentos de benefícios sociais) que a entidade espera fazer no cumprimento da obrigação presente representada pelo passivo. O atendimento aos critérios de elegibilidade para cada pagamento de benefício social é um evento passado separado, e o passivo para cada pagamento é medido separadamente. O valor máximo a ser reconhecido como passivo é o custo que a entidade espera incorrer ao efetuar o próximo pagamento de benefício social. Isso ocorre porque os pagamentos de benefícios sociais após esse momento são eventos futuros para os quais não há obrigação presente.</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A16. </w:t>
      </w:r>
      <w:r w:rsidRPr="0091510E">
        <w:rPr>
          <w:rFonts w:ascii="Arial" w:hAnsi="Arial" w:cs="Arial"/>
          <w:color w:val="212121"/>
          <w:sz w:val="22"/>
          <w:szCs w:val="22"/>
          <w:lang w:val="pt-PT"/>
        </w:rPr>
        <w:t xml:space="preserve">Ao mensurar o passivo, a entidade </w:t>
      </w:r>
      <w:r w:rsidR="00D649BE">
        <w:rPr>
          <w:rFonts w:ascii="Arial" w:hAnsi="Arial" w:cs="Arial"/>
          <w:color w:val="212121"/>
          <w:sz w:val="22"/>
          <w:szCs w:val="22"/>
          <w:lang w:val="pt-PT"/>
        </w:rPr>
        <w:t xml:space="preserve">deve </w:t>
      </w:r>
      <w:r w:rsidRPr="0091510E">
        <w:rPr>
          <w:rFonts w:ascii="Arial" w:hAnsi="Arial" w:cs="Arial"/>
          <w:color w:val="212121"/>
          <w:sz w:val="22"/>
          <w:szCs w:val="22"/>
          <w:lang w:val="pt-PT"/>
        </w:rPr>
        <w:t>leva</w:t>
      </w:r>
      <w:r w:rsidR="00D649BE">
        <w:rPr>
          <w:rFonts w:ascii="Arial" w:hAnsi="Arial" w:cs="Arial"/>
          <w:color w:val="212121"/>
          <w:sz w:val="22"/>
          <w:szCs w:val="22"/>
          <w:lang w:val="pt-PT"/>
        </w:rPr>
        <w:t>r</w:t>
      </w:r>
      <w:r w:rsidRPr="0091510E">
        <w:rPr>
          <w:rFonts w:ascii="Arial" w:hAnsi="Arial" w:cs="Arial"/>
          <w:color w:val="212121"/>
          <w:sz w:val="22"/>
          <w:szCs w:val="22"/>
          <w:lang w:val="pt-PT"/>
        </w:rPr>
        <w:t xml:space="preserve"> em consideração a possibilidade de os beneficiários deixarem de ser elegíveis para o benefício social antes do próximo momento no qual os critérios de elegibilidade para o próximo pagamento são necessários (implícita ou explicitamente) para serem satisfeitos. Exemplos incluem:</w:t>
      </w:r>
    </w:p>
    <w:p w:rsidR="009E1836" w:rsidRPr="0091510E" w:rsidRDefault="009E1836" w:rsidP="0091510E">
      <w:pPr>
        <w:pStyle w:val="Pr-formataoHTML"/>
        <w:shd w:val="clear" w:color="auto" w:fill="FFFFFF"/>
        <w:ind w:left="993" w:hanging="426"/>
        <w:jc w:val="both"/>
        <w:rPr>
          <w:rFonts w:ascii="Arial" w:hAnsi="Arial" w:cs="Arial"/>
          <w:color w:val="212121"/>
          <w:sz w:val="22"/>
          <w:szCs w:val="22"/>
        </w:rPr>
      </w:pPr>
      <w:r w:rsidRPr="0091510E">
        <w:rPr>
          <w:rFonts w:ascii="Arial" w:hAnsi="Arial" w:cs="Arial"/>
          <w:sz w:val="22"/>
          <w:szCs w:val="22"/>
        </w:rPr>
        <w:t>(a)</w:t>
      </w:r>
      <w:r w:rsidRPr="0091510E">
        <w:rPr>
          <w:rFonts w:ascii="Arial" w:hAnsi="Arial" w:cs="Arial"/>
          <w:color w:val="212121"/>
          <w:sz w:val="22"/>
          <w:szCs w:val="22"/>
          <w:lang w:val="pt-PT"/>
        </w:rPr>
        <w:t xml:space="preserve"> </w:t>
      </w:r>
      <w:r w:rsidR="002D09F7" w:rsidRPr="0091510E">
        <w:rPr>
          <w:rFonts w:ascii="Arial" w:hAnsi="Arial" w:cs="Arial"/>
          <w:color w:val="212121"/>
          <w:sz w:val="22"/>
          <w:szCs w:val="22"/>
          <w:lang w:val="pt-PT"/>
        </w:rPr>
        <w:tab/>
      </w:r>
      <w:r w:rsidR="002D09F7" w:rsidRPr="0091510E">
        <w:rPr>
          <w:rFonts w:ascii="Arial" w:hAnsi="Arial" w:cs="Arial"/>
          <w:color w:val="212121"/>
          <w:sz w:val="22"/>
          <w:szCs w:val="22"/>
          <w:lang w:val="pt-PT"/>
        </w:rPr>
        <w:tab/>
      </w:r>
      <w:r w:rsidRPr="0091510E">
        <w:rPr>
          <w:rFonts w:ascii="Arial" w:hAnsi="Arial" w:cs="Arial"/>
          <w:color w:val="212121"/>
          <w:sz w:val="22"/>
          <w:szCs w:val="22"/>
          <w:lang w:val="pt-PT"/>
        </w:rPr>
        <w:t>morte do beneficiário (onde nenhuma pensão por morte é devida);</w:t>
      </w:r>
    </w:p>
    <w:p w:rsidR="009E1836" w:rsidRPr="0091510E" w:rsidRDefault="009E1836" w:rsidP="0091510E">
      <w:pPr>
        <w:pStyle w:val="Pr-formataoHTML"/>
        <w:shd w:val="clear" w:color="auto" w:fill="FFFFFF"/>
        <w:ind w:left="993" w:hanging="426"/>
        <w:jc w:val="both"/>
        <w:rPr>
          <w:rFonts w:ascii="Arial" w:hAnsi="Arial" w:cs="Arial"/>
          <w:color w:val="212121"/>
          <w:sz w:val="22"/>
          <w:szCs w:val="22"/>
        </w:rPr>
      </w:pPr>
      <w:r w:rsidRPr="0091510E">
        <w:rPr>
          <w:rFonts w:ascii="Arial" w:hAnsi="Arial" w:cs="Arial"/>
          <w:sz w:val="22"/>
          <w:szCs w:val="22"/>
        </w:rPr>
        <w:t xml:space="preserve">(b) </w:t>
      </w:r>
      <w:r w:rsidR="002D09F7" w:rsidRPr="0091510E">
        <w:rPr>
          <w:rFonts w:ascii="Arial" w:hAnsi="Arial" w:cs="Arial"/>
          <w:sz w:val="22"/>
          <w:szCs w:val="22"/>
        </w:rPr>
        <w:tab/>
      </w:r>
      <w:r w:rsidR="002D09F7" w:rsidRPr="0091510E">
        <w:rPr>
          <w:rFonts w:ascii="Arial" w:hAnsi="Arial" w:cs="Arial"/>
          <w:sz w:val="22"/>
          <w:szCs w:val="22"/>
        </w:rPr>
        <w:tab/>
      </w:r>
      <w:r w:rsidR="002D09F7" w:rsidRPr="0091510E">
        <w:rPr>
          <w:rFonts w:ascii="Arial" w:hAnsi="Arial" w:cs="Arial"/>
          <w:color w:val="212121"/>
          <w:sz w:val="22"/>
          <w:szCs w:val="22"/>
          <w:lang w:val="pt-PT"/>
        </w:rPr>
        <w:t>i</w:t>
      </w:r>
      <w:r w:rsidRPr="0091510E">
        <w:rPr>
          <w:rFonts w:ascii="Arial" w:hAnsi="Arial" w:cs="Arial"/>
          <w:color w:val="212121"/>
          <w:sz w:val="22"/>
          <w:szCs w:val="22"/>
          <w:lang w:val="pt-PT"/>
        </w:rPr>
        <w:t>nício do emprego (no caso de auxílio para desempregados); e</w:t>
      </w:r>
    </w:p>
    <w:p w:rsidR="009E1836" w:rsidRPr="0091510E" w:rsidRDefault="009E1836" w:rsidP="0091510E">
      <w:pPr>
        <w:spacing w:after="0" w:line="240" w:lineRule="auto"/>
        <w:ind w:left="993" w:hanging="426"/>
        <w:jc w:val="both"/>
        <w:rPr>
          <w:rFonts w:ascii="Arial" w:hAnsi="Arial" w:cs="Arial"/>
        </w:rPr>
      </w:pPr>
      <w:r w:rsidRPr="0091510E">
        <w:rPr>
          <w:rFonts w:ascii="Arial" w:hAnsi="Arial" w:cs="Arial"/>
        </w:rPr>
        <w:t xml:space="preserve">(c) </w:t>
      </w:r>
      <w:r w:rsidR="002D09F7" w:rsidRPr="0091510E">
        <w:rPr>
          <w:rFonts w:ascii="Arial" w:hAnsi="Arial" w:cs="Arial"/>
        </w:rPr>
        <w:tab/>
      </w:r>
      <w:r w:rsidR="002D09F7" w:rsidRPr="0091510E">
        <w:rPr>
          <w:rFonts w:ascii="Arial" w:hAnsi="Arial" w:cs="Arial"/>
          <w:color w:val="212121"/>
          <w:shd w:val="clear" w:color="auto" w:fill="FFFFFF"/>
        </w:rPr>
        <w:t>e</w:t>
      </w:r>
      <w:r w:rsidRPr="0091510E">
        <w:rPr>
          <w:rFonts w:ascii="Arial" w:hAnsi="Arial" w:cs="Arial"/>
          <w:color w:val="212121"/>
          <w:shd w:val="clear" w:color="auto" w:fill="FFFFFF"/>
        </w:rPr>
        <w:t xml:space="preserve">xceder o período máximo para o qual é concedido </w:t>
      </w:r>
      <w:r w:rsidR="00D649BE">
        <w:rPr>
          <w:rFonts w:ascii="Arial" w:hAnsi="Arial" w:cs="Arial"/>
          <w:color w:val="212121"/>
          <w:shd w:val="clear" w:color="auto" w:fill="FFFFFF"/>
        </w:rPr>
        <w:t>o</w:t>
      </w:r>
      <w:r w:rsidR="00D649BE" w:rsidRPr="0091510E">
        <w:rPr>
          <w:rFonts w:ascii="Arial" w:hAnsi="Arial" w:cs="Arial"/>
          <w:color w:val="212121"/>
          <w:shd w:val="clear" w:color="auto" w:fill="FFFFFF"/>
        </w:rPr>
        <w:t xml:space="preserve"> </w:t>
      </w:r>
      <w:r w:rsidRPr="0091510E">
        <w:rPr>
          <w:rFonts w:ascii="Arial" w:hAnsi="Arial" w:cs="Arial"/>
          <w:color w:val="212121"/>
          <w:shd w:val="clear" w:color="auto" w:fill="FFFFFF"/>
        </w:rPr>
        <w:t>benefício social (quando o auxílio para desempregados é concedido por período limitado).</w:t>
      </w:r>
    </w:p>
    <w:p w:rsidR="009E1836" w:rsidRPr="0091510E" w:rsidRDefault="009E1836" w:rsidP="0091510E">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ind w:left="567"/>
        <w:jc w:val="both"/>
        <w:rPr>
          <w:rFonts w:ascii="Arial" w:hAnsi="Arial" w:cs="Arial"/>
          <w:color w:val="212121"/>
          <w:sz w:val="22"/>
          <w:szCs w:val="22"/>
        </w:rPr>
      </w:pPr>
      <w:r w:rsidRPr="0091510E">
        <w:rPr>
          <w:rFonts w:ascii="Arial" w:hAnsi="Arial" w:cs="Arial"/>
          <w:color w:val="212121"/>
          <w:sz w:val="22"/>
          <w:szCs w:val="22"/>
          <w:lang w:val="pt-PT"/>
        </w:rPr>
        <w:t xml:space="preserve">A extensão em que tais eventos afetam a mensuração do passivo dependerá dos termos do plano. Por exemplo, </w:t>
      </w:r>
      <w:r w:rsidR="00AB48A8">
        <w:rPr>
          <w:rFonts w:ascii="Arial" w:hAnsi="Arial" w:cs="Arial"/>
          <w:color w:val="212121"/>
          <w:sz w:val="22"/>
          <w:szCs w:val="22"/>
          <w:lang w:val="pt-PT"/>
        </w:rPr>
        <w:t>o</w:t>
      </w:r>
      <w:r w:rsidR="00AB48A8"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auxílio pa</w:t>
      </w:r>
      <w:r w:rsidR="00AB48A8">
        <w:rPr>
          <w:rFonts w:ascii="Arial" w:hAnsi="Arial" w:cs="Arial"/>
          <w:color w:val="212121"/>
          <w:sz w:val="22"/>
          <w:szCs w:val="22"/>
          <w:lang w:val="pt-PT"/>
        </w:rPr>
        <w:t>r</w:t>
      </w:r>
      <w:r w:rsidRPr="0091510E">
        <w:rPr>
          <w:rFonts w:ascii="Arial" w:hAnsi="Arial" w:cs="Arial"/>
          <w:color w:val="212121"/>
          <w:sz w:val="22"/>
          <w:szCs w:val="22"/>
          <w:lang w:val="pt-PT"/>
        </w:rPr>
        <w:t>a desempregados é pagável no dia 15 de cada mês, e a data das demonstrações contábeis é 31 de dezembro. Se o pagamento a ser efetuado em 15 de janeiro se refere ao desemprego até 15 de dezembro, então os critérios de elegibilidade para o próximo pagamento do benefício social estará satisfeito e o valor devido é conhecido e deve ser reconhecido na data a que se referem as demonstrações contábeis. Nenhum ajuste para os beneficiários que deixam de ser elegíveis é necessário.</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jc w:val="both"/>
        <w:rPr>
          <w:rFonts w:ascii="Arial" w:hAnsi="Arial" w:cs="Arial"/>
          <w:sz w:val="22"/>
          <w:szCs w:val="22"/>
        </w:rPr>
      </w:pPr>
      <w:r w:rsidRPr="0091510E">
        <w:rPr>
          <w:rFonts w:ascii="Arial" w:hAnsi="Arial" w:cs="Arial"/>
          <w:color w:val="212121"/>
          <w:sz w:val="22"/>
          <w:szCs w:val="22"/>
          <w:lang w:val="pt-PT"/>
        </w:rPr>
        <w:t>No entanto, se o pagamento em 15 de janeiro refere-se ao desemprego entre 16 de dezembro e 15 de janeiro, a mensuração do passivo a ser reconhecido na data das demonstrações contábeis deve ser baseada em estimativa do grau de cumprimento dos critérios de elegibilidade.</w:t>
      </w:r>
    </w:p>
    <w:p w:rsidR="002D09F7" w:rsidRPr="0091510E" w:rsidRDefault="002D09F7"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shd w:val="clear" w:color="auto" w:fill="FFFFFF"/>
        </w:rPr>
      </w:pPr>
      <w:r w:rsidRPr="0091510E">
        <w:rPr>
          <w:rFonts w:ascii="Arial" w:hAnsi="Arial" w:cs="Arial"/>
          <w:sz w:val="22"/>
          <w:szCs w:val="22"/>
        </w:rPr>
        <w:t xml:space="preserve">A17. </w:t>
      </w:r>
      <w:r w:rsidRPr="0091510E">
        <w:rPr>
          <w:rFonts w:ascii="Arial" w:hAnsi="Arial" w:cs="Arial"/>
          <w:color w:val="212121"/>
          <w:sz w:val="22"/>
          <w:szCs w:val="22"/>
          <w:shd w:val="clear" w:color="auto" w:fill="FFFFFF"/>
        </w:rPr>
        <w:t xml:space="preserve">Como </w:t>
      </w:r>
      <w:r w:rsidR="00AB48A8">
        <w:rPr>
          <w:rFonts w:ascii="Arial" w:hAnsi="Arial" w:cs="Arial"/>
          <w:color w:val="212121"/>
          <w:sz w:val="22"/>
          <w:szCs w:val="22"/>
          <w:shd w:val="clear" w:color="auto" w:fill="FFFFFF"/>
        </w:rPr>
        <w:t>o</w:t>
      </w:r>
      <w:r w:rsidR="00AB48A8" w:rsidRPr="0091510E">
        <w:rPr>
          <w:rFonts w:ascii="Arial" w:hAnsi="Arial" w:cs="Arial"/>
          <w:color w:val="212121"/>
          <w:sz w:val="22"/>
          <w:szCs w:val="22"/>
          <w:shd w:val="clear" w:color="auto" w:fill="FFFFFF"/>
        </w:rPr>
        <w:t xml:space="preserve"> </w:t>
      </w:r>
      <w:r w:rsidRPr="0091510E">
        <w:rPr>
          <w:rFonts w:ascii="Arial" w:hAnsi="Arial" w:cs="Arial"/>
          <w:color w:val="212121"/>
          <w:sz w:val="22"/>
          <w:szCs w:val="22"/>
          <w:shd w:val="clear" w:color="auto" w:fill="FFFFFF"/>
        </w:rPr>
        <w:t>passivo não pode se estender além do momento no qual os critérios de elegibilidade para o próximo pagamento se</w:t>
      </w:r>
      <w:r w:rsidR="00AB48A8">
        <w:rPr>
          <w:rFonts w:ascii="Arial" w:hAnsi="Arial" w:cs="Arial"/>
          <w:color w:val="212121"/>
          <w:sz w:val="22"/>
          <w:szCs w:val="22"/>
          <w:shd w:val="clear" w:color="auto" w:fill="FFFFFF"/>
        </w:rPr>
        <w:t>jam</w:t>
      </w:r>
      <w:r w:rsidRPr="0091510E">
        <w:rPr>
          <w:rFonts w:ascii="Arial" w:hAnsi="Arial" w:cs="Arial"/>
          <w:color w:val="212121"/>
          <w:sz w:val="22"/>
          <w:szCs w:val="22"/>
          <w:shd w:val="clear" w:color="auto" w:fill="FFFFFF"/>
        </w:rPr>
        <w:t xml:space="preserve"> satisfeitos, os passivos relativos a benefícios sociais geralmente são passivos de curto prazo. Consequentemente, antes de as demonstrações contábeis serem autorizadas para emissão, a entidade pode receber informações relativas à elegibilidade dos beneficiários para receber o benefício social. A NBC TSP 25 – Evento Subsequente fornece orientação sobre a utilização des</w:t>
      </w:r>
      <w:r w:rsidR="00AB48A8">
        <w:rPr>
          <w:rFonts w:ascii="Arial" w:hAnsi="Arial" w:cs="Arial"/>
          <w:color w:val="212121"/>
          <w:sz w:val="22"/>
          <w:szCs w:val="22"/>
          <w:shd w:val="clear" w:color="auto" w:fill="FFFFFF"/>
        </w:rPr>
        <w:t>s</w:t>
      </w:r>
      <w:r w:rsidRPr="0091510E">
        <w:rPr>
          <w:rFonts w:ascii="Arial" w:hAnsi="Arial" w:cs="Arial"/>
          <w:color w:val="212121"/>
          <w:sz w:val="22"/>
          <w:szCs w:val="22"/>
          <w:shd w:val="clear" w:color="auto" w:fill="FFFFFF"/>
        </w:rPr>
        <w:t>a informação.</w:t>
      </w:r>
    </w:p>
    <w:p w:rsidR="002D09F7" w:rsidRPr="0091510E" w:rsidRDefault="002D09F7"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A18. </w:t>
      </w:r>
      <w:r w:rsidRPr="0091510E">
        <w:rPr>
          <w:rFonts w:ascii="Arial" w:hAnsi="Arial" w:cs="Arial"/>
          <w:color w:val="212121"/>
          <w:sz w:val="22"/>
          <w:szCs w:val="22"/>
          <w:lang w:val="pt-PT"/>
        </w:rPr>
        <w:t>Como a responsabilidade por plano de benefícios sociais geralmente é um passivo de curto prazo, o valor do dinheiro no tempo pode não ser significativo. No entanto, esta Norma exige que a entidade desconte o passivo nos casos em que (a) não espere que o passivo seja liquidado dentro de doze meses a contar da data a que se referem as demonstrações contábeis, e (b) o impacto do desconto for relevante. A NBC TSP 15 fornece orientação adicional sobre a taxa de desconto a ser utilizada.</w:t>
      </w:r>
    </w:p>
    <w:p w:rsidR="009E1836" w:rsidRPr="0091510E" w:rsidRDefault="009E1836" w:rsidP="0091510E">
      <w:pPr>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rPr>
        <w:t xml:space="preserve">Abordagem </w:t>
      </w:r>
      <w:r w:rsidR="002D09F7" w:rsidRPr="0091510E">
        <w:rPr>
          <w:rFonts w:ascii="Arial" w:hAnsi="Arial" w:cs="Arial"/>
          <w:b/>
        </w:rPr>
        <w:t>s</w:t>
      </w:r>
      <w:r w:rsidRPr="0091510E">
        <w:rPr>
          <w:rFonts w:ascii="Arial" w:hAnsi="Arial" w:cs="Arial"/>
          <w:b/>
        </w:rPr>
        <w:t xml:space="preserve">ecuritária </w:t>
      </w:r>
      <w:r w:rsidRPr="008773CC">
        <w:rPr>
          <w:rFonts w:ascii="Arial" w:hAnsi="Arial" w:cs="Arial"/>
        </w:rPr>
        <w:t>(ve</w:t>
      </w:r>
      <w:r w:rsidR="002D09F7" w:rsidRPr="008773CC">
        <w:rPr>
          <w:rFonts w:ascii="Arial" w:hAnsi="Arial" w:cs="Arial"/>
        </w:rPr>
        <w:t>r</w:t>
      </w:r>
      <w:r w:rsidRPr="008773CC">
        <w:rPr>
          <w:rFonts w:ascii="Arial" w:hAnsi="Arial" w:cs="Arial"/>
        </w:rPr>
        <w:t xml:space="preserve"> itens </w:t>
      </w:r>
      <w:r w:rsidR="002D09F7" w:rsidRPr="008773CC">
        <w:rPr>
          <w:rFonts w:ascii="Arial" w:hAnsi="Arial" w:cs="Arial"/>
        </w:rPr>
        <w:t xml:space="preserve">de </w:t>
      </w:r>
      <w:r w:rsidRPr="008773CC">
        <w:rPr>
          <w:rFonts w:ascii="Arial" w:hAnsi="Arial" w:cs="Arial"/>
        </w:rPr>
        <w:t>26 a 28)</w:t>
      </w:r>
    </w:p>
    <w:p w:rsidR="002D09F7" w:rsidRPr="0091510E" w:rsidRDefault="002D09F7" w:rsidP="0091510E">
      <w:pPr>
        <w:spacing w:after="0" w:line="240" w:lineRule="auto"/>
        <w:jc w:val="both"/>
        <w:rPr>
          <w:rFonts w:ascii="Arial" w:hAnsi="Arial" w:cs="Arial"/>
          <w:b/>
        </w:rPr>
      </w:pPr>
    </w:p>
    <w:p w:rsidR="009E1836" w:rsidRPr="0091510E" w:rsidRDefault="009E1836" w:rsidP="0091510E">
      <w:pPr>
        <w:pStyle w:val="Pr-formataoHTML"/>
        <w:shd w:val="clear" w:color="auto" w:fill="FFFFFF"/>
        <w:ind w:left="567" w:hanging="567"/>
        <w:jc w:val="both"/>
        <w:rPr>
          <w:rFonts w:ascii="Arial" w:hAnsi="Arial" w:cs="Arial"/>
          <w:i/>
          <w:sz w:val="22"/>
          <w:szCs w:val="22"/>
        </w:rPr>
      </w:pPr>
      <w:r w:rsidRPr="0091510E">
        <w:rPr>
          <w:rFonts w:ascii="Arial" w:hAnsi="Arial" w:cs="Arial"/>
          <w:sz w:val="22"/>
          <w:szCs w:val="22"/>
        </w:rPr>
        <w:t xml:space="preserve">A19. </w:t>
      </w:r>
      <w:r w:rsidRPr="0091510E">
        <w:rPr>
          <w:rFonts w:ascii="Arial" w:hAnsi="Arial" w:cs="Arial"/>
          <w:color w:val="212121"/>
          <w:sz w:val="22"/>
          <w:szCs w:val="22"/>
          <w:lang w:val="pt-PT"/>
        </w:rPr>
        <w:t xml:space="preserve">Na seção da abordagem securitária desta </w:t>
      </w:r>
      <w:r w:rsidR="0091510E">
        <w:rPr>
          <w:rFonts w:ascii="Arial" w:hAnsi="Arial" w:cs="Arial"/>
          <w:color w:val="212121"/>
          <w:sz w:val="22"/>
          <w:szCs w:val="22"/>
          <w:lang w:val="pt-PT"/>
        </w:rPr>
        <w:t>Norma</w:t>
      </w:r>
      <w:r w:rsidRPr="0091510E">
        <w:rPr>
          <w:rFonts w:ascii="Arial" w:hAnsi="Arial" w:cs="Arial"/>
          <w:color w:val="212121"/>
          <w:sz w:val="22"/>
          <w:szCs w:val="22"/>
          <w:lang w:val="pt-PT"/>
        </w:rPr>
        <w:t>, o termo “a norma contábil que trata de contratos de seguro” refere-se à NBC TG 11, ou norma que vier a substituí-la.</w:t>
      </w:r>
    </w:p>
    <w:p w:rsidR="009E1836" w:rsidRPr="0091510E" w:rsidRDefault="009E1836" w:rsidP="0091510E">
      <w:pPr>
        <w:pStyle w:val="Pr-formataoHTML"/>
        <w:shd w:val="clear" w:color="auto" w:fill="FFFFFF"/>
        <w:jc w:val="both"/>
        <w:rPr>
          <w:rFonts w:ascii="Arial" w:hAnsi="Arial" w:cs="Arial"/>
          <w:sz w:val="22"/>
          <w:szCs w:val="22"/>
        </w:rPr>
      </w:pPr>
    </w:p>
    <w:p w:rsidR="009E1836" w:rsidRPr="0091510E" w:rsidRDefault="009E1836" w:rsidP="0091510E">
      <w:pPr>
        <w:pStyle w:val="Pr-formataoHTML"/>
        <w:shd w:val="clear" w:color="auto" w:fill="FFFFFF"/>
        <w:jc w:val="both"/>
        <w:rPr>
          <w:rFonts w:ascii="Arial" w:hAnsi="Arial" w:cs="Arial"/>
          <w:b/>
          <w:color w:val="212121"/>
          <w:sz w:val="22"/>
          <w:szCs w:val="22"/>
        </w:rPr>
      </w:pPr>
      <w:r w:rsidRPr="0091510E">
        <w:rPr>
          <w:rFonts w:ascii="Arial" w:hAnsi="Arial" w:cs="Arial"/>
          <w:b/>
          <w:color w:val="212121"/>
          <w:sz w:val="22"/>
          <w:szCs w:val="22"/>
          <w:lang w:val="pt-PT"/>
        </w:rPr>
        <w:t xml:space="preserve">Guia para </w:t>
      </w:r>
      <w:r w:rsidR="002D09F7" w:rsidRPr="0091510E">
        <w:rPr>
          <w:rFonts w:ascii="Arial" w:hAnsi="Arial" w:cs="Arial"/>
          <w:b/>
          <w:color w:val="212121"/>
          <w:sz w:val="22"/>
          <w:szCs w:val="22"/>
          <w:lang w:val="pt-PT"/>
        </w:rPr>
        <w:t>determinar se um plano de benefício social destina-se a ser totalmente custeado por contribuições</w:t>
      </w:r>
    </w:p>
    <w:p w:rsidR="009E1836" w:rsidRPr="0091510E" w:rsidRDefault="009E1836" w:rsidP="0091510E">
      <w:pPr>
        <w:pStyle w:val="Pr-formataoHTML"/>
        <w:shd w:val="clear" w:color="auto" w:fill="FFFFFF"/>
        <w:jc w:val="both"/>
        <w:rPr>
          <w:rFonts w:ascii="Arial" w:hAnsi="Arial" w:cs="Arial"/>
          <w:b/>
          <w:sz w:val="22"/>
          <w:szCs w:val="22"/>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A</w:t>
      </w:r>
      <w:r w:rsidR="00B86BD4" w:rsidRPr="0091510E">
        <w:rPr>
          <w:rFonts w:ascii="Arial" w:hAnsi="Arial" w:cs="Arial"/>
          <w:sz w:val="22"/>
          <w:szCs w:val="22"/>
        </w:rPr>
        <w:t>20.</w:t>
      </w:r>
      <w:r w:rsidR="00B86BD4" w:rsidRPr="0091510E">
        <w:rPr>
          <w:rFonts w:ascii="Arial" w:hAnsi="Arial" w:cs="Arial"/>
          <w:sz w:val="22"/>
          <w:szCs w:val="22"/>
        </w:rPr>
        <w:tab/>
      </w:r>
      <w:r w:rsidRPr="0091510E">
        <w:rPr>
          <w:rFonts w:ascii="Arial" w:hAnsi="Arial" w:cs="Arial"/>
          <w:sz w:val="22"/>
          <w:szCs w:val="22"/>
        </w:rPr>
        <w:t>Um plano de benefícios sociais destina-se a ser totalmente custeado por contribuições quando:</w:t>
      </w:r>
    </w:p>
    <w:p w:rsidR="009E1836" w:rsidRPr="0091510E" w:rsidRDefault="00B86BD4" w:rsidP="00977A8E">
      <w:pPr>
        <w:pStyle w:val="PargrafodaLista"/>
        <w:numPr>
          <w:ilvl w:val="0"/>
          <w:numId w:val="31"/>
        </w:numPr>
        <w:spacing w:after="0" w:line="240" w:lineRule="auto"/>
        <w:ind w:left="993" w:hanging="426"/>
        <w:jc w:val="both"/>
        <w:rPr>
          <w:rFonts w:ascii="Arial" w:hAnsi="Arial" w:cs="Arial"/>
        </w:rPr>
      </w:pPr>
      <w:r w:rsidRPr="0091510E">
        <w:rPr>
          <w:rFonts w:ascii="Arial" w:hAnsi="Arial" w:cs="Arial"/>
          <w:shd w:val="clear" w:color="auto" w:fill="FFFFFF"/>
        </w:rPr>
        <w:lastRenderedPageBreak/>
        <w:t>a</w:t>
      </w:r>
      <w:r w:rsidR="009E1836" w:rsidRPr="0091510E">
        <w:rPr>
          <w:rFonts w:ascii="Arial" w:hAnsi="Arial" w:cs="Arial"/>
          <w:shd w:val="clear" w:color="auto" w:fill="FFFFFF"/>
        </w:rPr>
        <w:t xml:space="preserve"> legislação ou outras disposições que regem o plano de benefícios sociais prev</w:t>
      </w:r>
      <w:r w:rsidR="00870F4B">
        <w:rPr>
          <w:rFonts w:ascii="Arial" w:hAnsi="Arial" w:cs="Arial"/>
          <w:shd w:val="clear" w:color="auto" w:fill="FFFFFF"/>
        </w:rPr>
        <w:t>e</w:t>
      </w:r>
      <w:r w:rsidR="009E1836" w:rsidRPr="0091510E">
        <w:rPr>
          <w:rFonts w:ascii="Arial" w:hAnsi="Arial" w:cs="Arial"/>
          <w:shd w:val="clear" w:color="auto" w:fill="FFFFFF"/>
        </w:rPr>
        <w:t xml:space="preserve">em que o plano seja custeado por contribuições específicas pagas </w:t>
      </w:r>
      <w:r w:rsidR="009E1836" w:rsidRPr="0091510E">
        <w:rPr>
          <w:rFonts w:ascii="Arial" w:hAnsi="Arial" w:cs="Arial"/>
          <w:color w:val="212121"/>
          <w:shd w:val="clear" w:color="auto" w:fill="FFFFFF"/>
        </w:rPr>
        <w:t>pelos potenciais beneficiários ou por aqueles cujas atividades criem ou agravem os riscos sociais que são mitigados pelo plano de benefícios sociais, juntamente com os retornos de investimento decorrentes das contribuições; e</w:t>
      </w:r>
    </w:p>
    <w:p w:rsidR="009E1836" w:rsidRPr="0091510E" w:rsidRDefault="00B86BD4" w:rsidP="00977A8E">
      <w:pPr>
        <w:pStyle w:val="PargrafodaLista"/>
        <w:numPr>
          <w:ilvl w:val="0"/>
          <w:numId w:val="31"/>
        </w:numPr>
        <w:spacing w:after="0" w:line="240" w:lineRule="auto"/>
        <w:ind w:left="993" w:hanging="426"/>
        <w:jc w:val="both"/>
        <w:rPr>
          <w:rFonts w:ascii="Arial" w:eastAsia="Times New Roman" w:hAnsi="Arial" w:cs="Arial"/>
          <w:color w:val="212121"/>
          <w:lang w:eastAsia="pt-BR"/>
        </w:rPr>
      </w:pPr>
      <w:r w:rsidRPr="0091510E">
        <w:rPr>
          <w:rFonts w:ascii="Arial" w:eastAsia="Times New Roman" w:hAnsi="Arial" w:cs="Arial"/>
          <w:color w:val="212121"/>
          <w:lang w:val="pt-PT" w:eastAsia="pt-BR"/>
        </w:rPr>
        <w:t>u</w:t>
      </w:r>
      <w:r w:rsidR="009E1836" w:rsidRPr="0091510E">
        <w:rPr>
          <w:rFonts w:ascii="Arial" w:eastAsia="Times New Roman" w:hAnsi="Arial" w:cs="Arial"/>
          <w:color w:val="212121"/>
          <w:lang w:val="pt-PT" w:eastAsia="pt-BR"/>
        </w:rPr>
        <w:t>m ou ambos dos seguintes indicadores (individualmente ou em conjunto) são satisfeitos:</w:t>
      </w:r>
    </w:p>
    <w:p w:rsidR="009E1836" w:rsidRPr="0091510E" w:rsidRDefault="00B86BD4" w:rsidP="0091510E">
      <w:pPr>
        <w:spacing w:after="0" w:line="240" w:lineRule="auto"/>
        <w:ind w:left="1418" w:hanging="425"/>
        <w:jc w:val="both"/>
        <w:rPr>
          <w:rFonts w:ascii="Arial" w:hAnsi="Arial" w:cs="Arial"/>
        </w:rPr>
      </w:pPr>
      <w:r w:rsidRPr="0091510E">
        <w:rPr>
          <w:rFonts w:ascii="Arial" w:hAnsi="Arial" w:cs="Arial"/>
          <w:color w:val="212121"/>
          <w:shd w:val="clear" w:color="auto" w:fill="FFFFFF"/>
        </w:rPr>
        <w:t>(</w:t>
      </w:r>
      <w:r w:rsidR="009E1836" w:rsidRPr="0091510E">
        <w:rPr>
          <w:rFonts w:ascii="Arial" w:hAnsi="Arial" w:cs="Arial"/>
          <w:color w:val="212121"/>
          <w:shd w:val="clear" w:color="auto" w:fill="FFFFFF"/>
        </w:rPr>
        <w:t xml:space="preserve">i) </w:t>
      </w:r>
      <w:r w:rsidRPr="0091510E">
        <w:rPr>
          <w:rFonts w:ascii="Arial" w:hAnsi="Arial" w:cs="Arial"/>
          <w:color w:val="212121"/>
          <w:shd w:val="clear" w:color="auto" w:fill="FFFFFF"/>
        </w:rPr>
        <w:tab/>
        <w:t>a</w:t>
      </w:r>
      <w:r w:rsidR="009E1836" w:rsidRPr="0091510E">
        <w:rPr>
          <w:rFonts w:ascii="Arial" w:hAnsi="Arial" w:cs="Arial"/>
          <w:color w:val="212121"/>
          <w:shd w:val="clear" w:color="auto" w:fill="FFFFFF"/>
        </w:rPr>
        <w:t xml:space="preserve">s contribuições são revistas (e, se for o caso, ajustadas de acordo com a política de custeio do regime), regularmente ou quando são cumpridos critérios especificados, com o </w:t>
      </w:r>
      <w:r w:rsidR="00870F4B" w:rsidRPr="0091510E">
        <w:rPr>
          <w:rFonts w:ascii="Arial" w:hAnsi="Arial" w:cs="Arial"/>
          <w:color w:val="212121"/>
          <w:shd w:val="clear" w:color="auto" w:fill="FFFFFF"/>
        </w:rPr>
        <w:t>objetivo</w:t>
      </w:r>
      <w:r w:rsidR="009E1836" w:rsidRPr="0091510E">
        <w:rPr>
          <w:rFonts w:ascii="Arial" w:hAnsi="Arial" w:cs="Arial"/>
          <w:color w:val="212121"/>
          <w:shd w:val="clear" w:color="auto" w:fill="FFFFFF"/>
        </w:rPr>
        <w:t xml:space="preserve"> de garantir que as receitas das contribuições sejam suficientes para custear integralmente o plano de benefícios sociais; e/ou</w:t>
      </w:r>
    </w:p>
    <w:p w:rsidR="009E1836" w:rsidRPr="0091510E" w:rsidRDefault="00B86BD4" w:rsidP="0091510E">
      <w:pPr>
        <w:spacing w:after="0" w:line="240" w:lineRule="auto"/>
        <w:ind w:left="1418" w:hanging="425"/>
        <w:jc w:val="both"/>
        <w:rPr>
          <w:rFonts w:ascii="Arial" w:eastAsia="Times New Roman" w:hAnsi="Arial" w:cs="Arial"/>
          <w:color w:val="212121"/>
          <w:lang w:eastAsia="pt-BR"/>
        </w:rPr>
      </w:pPr>
      <w:r w:rsidRPr="0091510E">
        <w:rPr>
          <w:rFonts w:ascii="Arial" w:eastAsia="Times New Roman" w:hAnsi="Arial" w:cs="Arial"/>
          <w:color w:val="212121"/>
          <w:lang w:eastAsia="pt-BR"/>
        </w:rPr>
        <w:t>(</w:t>
      </w:r>
      <w:r w:rsidRPr="0091510E">
        <w:rPr>
          <w:rFonts w:ascii="Arial" w:eastAsia="Times New Roman" w:hAnsi="Arial" w:cs="Arial"/>
          <w:color w:val="212121"/>
          <w:lang w:val="pt-PT" w:eastAsia="pt-BR"/>
        </w:rPr>
        <w:t>ii)</w:t>
      </w:r>
      <w:r w:rsidRPr="0091510E">
        <w:rPr>
          <w:rFonts w:ascii="Arial" w:eastAsia="Times New Roman" w:hAnsi="Arial" w:cs="Arial"/>
          <w:color w:val="212121"/>
          <w:lang w:val="pt-PT" w:eastAsia="pt-BR"/>
        </w:rPr>
        <w:tab/>
        <w:t>o</w:t>
      </w:r>
      <w:r w:rsidR="009E1836" w:rsidRPr="0091510E">
        <w:rPr>
          <w:rFonts w:ascii="Arial" w:eastAsia="Times New Roman" w:hAnsi="Arial" w:cs="Arial"/>
          <w:color w:val="212121"/>
          <w:lang w:val="pt-PT" w:eastAsia="pt-BR"/>
        </w:rPr>
        <w:t>s níveis de benefícios sociais são revistos (e, quando apropriado, ajustados em conformidade com a política de custeio do regime), regularmente ou quando critérios específicos são satisfeitos, com o objetivo de assegurar que os níveis dos benefícios sociais não excedam o nível de custeio disponível a partir das contribuições.</w:t>
      </w:r>
    </w:p>
    <w:p w:rsidR="009E1836" w:rsidRPr="0091510E" w:rsidRDefault="009E1836" w:rsidP="00915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w:eastAsia="Times New Roman" w:hAnsi="Arial" w:cs="Arial"/>
          <w:color w:val="212121"/>
          <w:lang w:eastAsia="pt-BR"/>
        </w:rPr>
      </w:pPr>
      <w:r w:rsidRPr="0091510E">
        <w:rPr>
          <w:rFonts w:ascii="Arial" w:eastAsia="Times New Roman" w:hAnsi="Arial" w:cs="Arial"/>
          <w:color w:val="212121"/>
          <w:lang w:val="pt-PT" w:eastAsia="pt-BR"/>
        </w:rPr>
        <w:t xml:space="preserve">Nos </w:t>
      </w:r>
      <w:r w:rsidR="006818F9" w:rsidRPr="0091510E">
        <w:rPr>
          <w:rFonts w:ascii="Arial" w:eastAsia="Times New Roman" w:hAnsi="Arial" w:cs="Arial"/>
          <w:color w:val="212121"/>
          <w:lang w:val="pt-PT" w:eastAsia="pt-BR"/>
        </w:rPr>
        <w:t>incisos</w:t>
      </w:r>
      <w:r w:rsidRPr="0091510E">
        <w:rPr>
          <w:rFonts w:ascii="Arial" w:eastAsia="Times New Roman" w:hAnsi="Arial" w:cs="Arial"/>
          <w:color w:val="212121"/>
          <w:lang w:val="pt-PT" w:eastAsia="pt-BR"/>
        </w:rPr>
        <w:t xml:space="preserve"> (i) e (ii), revisões são realizadas regularmente quando ocorrem em frequência apropriada para o plano específico. Embora as revisões anuais sejam comuns, revisões menos frequentes </w:t>
      </w:r>
      <w:r w:rsidR="00AF2BE9">
        <w:rPr>
          <w:rFonts w:ascii="Arial" w:eastAsia="Times New Roman" w:hAnsi="Arial" w:cs="Arial"/>
          <w:color w:val="212121"/>
          <w:lang w:val="pt-PT" w:eastAsia="pt-BR"/>
        </w:rPr>
        <w:t xml:space="preserve"> – </w:t>
      </w:r>
      <w:r w:rsidRPr="0091510E">
        <w:rPr>
          <w:rFonts w:ascii="Arial" w:eastAsia="Times New Roman" w:hAnsi="Arial" w:cs="Arial"/>
          <w:color w:val="212121"/>
          <w:lang w:val="pt-PT" w:eastAsia="pt-BR"/>
        </w:rPr>
        <w:t xml:space="preserve">ou mais frequentes </w:t>
      </w:r>
      <w:r w:rsidR="00AF2BE9">
        <w:rPr>
          <w:rFonts w:ascii="Arial" w:eastAsia="Times New Roman" w:hAnsi="Arial" w:cs="Arial"/>
          <w:color w:val="212121"/>
          <w:lang w:val="pt-PT" w:eastAsia="pt-BR"/>
        </w:rPr>
        <w:t>–</w:t>
      </w:r>
      <w:r w:rsidRPr="0091510E">
        <w:rPr>
          <w:rFonts w:ascii="Arial" w:eastAsia="Times New Roman" w:hAnsi="Arial" w:cs="Arial"/>
          <w:color w:val="212121"/>
          <w:lang w:val="pt-PT" w:eastAsia="pt-BR"/>
        </w:rPr>
        <w:t xml:space="preserve"> serão apropriadas para alguns planos.</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A21.</w:t>
      </w:r>
      <w:r w:rsidRPr="0091510E">
        <w:rPr>
          <w:rFonts w:ascii="Arial" w:hAnsi="Arial" w:cs="Arial"/>
          <w:color w:val="212121"/>
          <w:sz w:val="22"/>
          <w:szCs w:val="22"/>
          <w:lang w:val="pt-PT"/>
        </w:rPr>
        <w:t xml:space="preserve"> Em algumas circunstâncias, a entidade do setor público pode ser obrigada a fazer contribuições para um plano de benefícios sociais em nome daqueles indivíduos e/ou famílias que não poderiam arcar com o custo de fazê-lo. Tais contribuições podem ser efetuadas pela entidade que administra o plano ou por alguma outra entidade. Por exemplo, a entidade do setor público pode ser obrigada a fazer contribuições para um plano de aposentadoria para aqueles indivíduos que estão desempregados. Quando as contribuições dizem respeito a indivíduos e/ou agregados familiares específicos (que em alguns casos exigirão que as contribuições sejam creditadas contra as contas de contribuições individuais), as contribuições efetuadas pela entidade do setor público devem ser consideradas como contribuições para efeitos de determinação se </w:t>
      </w:r>
      <w:r w:rsidR="00AB48A8">
        <w:rPr>
          <w:rFonts w:ascii="Arial" w:hAnsi="Arial" w:cs="Arial"/>
          <w:color w:val="212121"/>
          <w:sz w:val="22"/>
          <w:szCs w:val="22"/>
          <w:lang w:val="pt-PT"/>
        </w:rPr>
        <w:t>o</w:t>
      </w:r>
      <w:r w:rsidR="00AB48A8"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 xml:space="preserve">regime de prestações sociais se destina a ser totalmente custeado por contribuições em conformidade com o item 28(a). Quando a entidade do setor público faz contribuições para custear o </w:t>
      </w:r>
      <w:r w:rsidRPr="00AB48A8">
        <w:rPr>
          <w:rFonts w:ascii="Arial" w:hAnsi="Arial" w:cs="Arial"/>
          <w:i/>
          <w:color w:val="212121"/>
          <w:sz w:val="22"/>
          <w:szCs w:val="22"/>
          <w:lang w:val="pt-PT"/>
        </w:rPr>
        <w:t>déficit</w:t>
      </w:r>
      <w:r w:rsidRPr="0091510E">
        <w:rPr>
          <w:rFonts w:ascii="Arial" w:hAnsi="Arial" w:cs="Arial"/>
          <w:color w:val="212121"/>
          <w:sz w:val="22"/>
          <w:szCs w:val="22"/>
          <w:lang w:val="pt-PT"/>
        </w:rPr>
        <w:t xml:space="preserve"> em plano de benefícios sociais, as contribuições não estão relacionadas a indivíduos e/ou agregados familiares especificados e não são consideradas contribuições para fins de determinar se </w:t>
      </w:r>
      <w:r w:rsidR="00AB48A8">
        <w:rPr>
          <w:rFonts w:ascii="Arial" w:hAnsi="Arial" w:cs="Arial"/>
          <w:color w:val="212121"/>
          <w:sz w:val="22"/>
          <w:szCs w:val="22"/>
          <w:lang w:val="pt-PT"/>
        </w:rPr>
        <w:t>o</w:t>
      </w:r>
      <w:r w:rsidR="00AB48A8"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plano de benefícios sociais deve ser totalmente custeado por contribuições em conformidade com o item 28(a).</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sz w:val="22"/>
          <w:szCs w:val="22"/>
        </w:rPr>
        <w:t xml:space="preserve">A22. </w:t>
      </w:r>
      <w:r w:rsidRPr="0091510E">
        <w:rPr>
          <w:rFonts w:ascii="Arial" w:hAnsi="Arial" w:cs="Arial"/>
          <w:color w:val="212121"/>
          <w:sz w:val="22"/>
          <w:szCs w:val="22"/>
          <w:lang w:val="pt-PT"/>
        </w:rPr>
        <w:t xml:space="preserve">Ao avaliar se </w:t>
      </w:r>
      <w:r w:rsidR="00AB48A8">
        <w:rPr>
          <w:rFonts w:ascii="Arial" w:hAnsi="Arial" w:cs="Arial"/>
          <w:color w:val="212121"/>
          <w:sz w:val="22"/>
          <w:szCs w:val="22"/>
          <w:lang w:val="pt-PT"/>
        </w:rPr>
        <w:t>o</w:t>
      </w:r>
      <w:r w:rsidR="00AB48A8"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 xml:space="preserve">benefício social se destina a ser totalmente custeado por contribuições, a entidade deve considerar a essência sobre a forma. Por exemplo, quando </w:t>
      </w:r>
      <w:r w:rsidR="00AB48A8">
        <w:rPr>
          <w:rFonts w:ascii="Arial" w:hAnsi="Arial" w:cs="Arial"/>
          <w:color w:val="212121"/>
          <w:sz w:val="22"/>
          <w:szCs w:val="22"/>
          <w:lang w:val="pt-PT"/>
        </w:rPr>
        <w:t>o</w:t>
      </w:r>
      <w:r w:rsidR="00AB48A8" w:rsidRPr="0091510E">
        <w:rPr>
          <w:rFonts w:ascii="Arial" w:hAnsi="Arial" w:cs="Arial"/>
          <w:color w:val="212121"/>
          <w:sz w:val="22"/>
          <w:szCs w:val="22"/>
          <w:lang w:val="pt-PT"/>
        </w:rPr>
        <w:t xml:space="preserve"> </w:t>
      </w:r>
      <w:r w:rsidRPr="0091510E">
        <w:rPr>
          <w:rFonts w:ascii="Arial" w:hAnsi="Arial" w:cs="Arial"/>
          <w:color w:val="212121"/>
          <w:sz w:val="22"/>
          <w:szCs w:val="22"/>
          <w:lang w:val="pt-PT"/>
        </w:rPr>
        <w:t xml:space="preserve">plano de benefícios sociais está deficitário durante um período, mas o regime tem capacidade para ajustar as futuras contribuições e/ou os benefícios a pagar, o sistema ainda pode satisfazer </w:t>
      </w:r>
      <w:r w:rsidR="00AB48A8">
        <w:rPr>
          <w:rFonts w:ascii="Arial" w:hAnsi="Arial" w:cs="Arial"/>
          <w:color w:val="212121"/>
          <w:sz w:val="22"/>
          <w:szCs w:val="22"/>
          <w:lang w:val="pt-PT"/>
        </w:rPr>
        <w:t>a</w:t>
      </w:r>
      <w:r w:rsidRPr="0091510E">
        <w:rPr>
          <w:rFonts w:ascii="Arial" w:hAnsi="Arial" w:cs="Arial"/>
          <w:color w:val="212121"/>
          <w:sz w:val="22"/>
          <w:szCs w:val="22"/>
          <w:lang w:val="pt-PT"/>
        </w:rPr>
        <w:t>os critérios a serem contabilizados pela abordagem securitária.</w:t>
      </w:r>
    </w:p>
    <w:p w:rsidR="009E1836" w:rsidRPr="0091510E" w:rsidRDefault="009E1836" w:rsidP="0091510E">
      <w:pPr>
        <w:spacing w:after="0" w:line="240" w:lineRule="auto"/>
        <w:jc w:val="both"/>
        <w:rPr>
          <w:rFonts w:ascii="Arial" w:hAnsi="Arial" w:cs="Arial"/>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sz w:val="22"/>
          <w:szCs w:val="22"/>
        </w:rPr>
        <w:t xml:space="preserve">A23. </w:t>
      </w:r>
      <w:r w:rsidRPr="0091510E">
        <w:rPr>
          <w:rFonts w:ascii="Arial" w:hAnsi="Arial" w:cs="Arial"/>
          <w:color w:val="212121"/>
          <w:sz w:val="22"/>
          <w:szCs w:val="22"/>
          <w:shd w:val="clear" w:color="auto" w:fill="FFFFFF"/>
        </w:rPr>
        <w:t>A referência no item A20(a) a “aqueles cujas atividades criem ou agravem os riscos sociais que são mitigados pelo plano de benefícios sociais” destina-se a cobrir os planos de benefícios sociais, tais como seguro de acidentes que:</w:t>
      </w:r>
    </w:p>
    <w:p w:rsidR="009E1836" w:rsidRPr="0091510E" w:rsidRDefault="009E1836" w:rsidP="009151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rial" w:eastAsia="Times New Roman" w:hAnsi="Arial" w:cs="Arial"/>
          <w:color w:val="212121"/>
          <w:lang w:eastAsia="pt-BR"/>
        </w:rPr>
      </w:pPr>
      <w:r w:rsidRPr="0091510E">
        <w:rPr>
          <w:rFonts w:ascii="Arial" w:eastAsia="Times New Roman" w:hAnsi="Arial" w:cs="Arial"/>
          <w:color w:val="212121"/>
          <w:lang w:val="pt-PT" w:eastAsia="pt-BR"/>
        </w:rPr>
        <w:t xml:space="preserve">(a) </w:t>
      </w:r>
      <w:r w:rsidR="006818F9" w:rsidRPr="0091510E">
        <w:rPr>
          <w:rFonts w:ascii="Arial" w:eastAsia="Times New Roman" w:hAnsi="Arial" w:cs="Arial"/>
          <w:color w:val="212121"/>
          <w:lang w:val="pt-PT" w:eastAsia="pt-BR"/>
        </w:rPr>
        <w:tab/>
        <w:t>s</w:t>
      </w:r>
      <w:r w:rsidRPr="0091510E">
        <w:rPr>
          <w:rFonts w:ascii="Arial" w:eastAsia="Times New Roman" w:hAnsi="Arial" w:cs="Arial"/>
          <w:color w:val="212121"/>
          <w:lang w:val="pt-PT" w:eastAsia="pt-BR"/>
        </w:rPr>
        <w:t>ão custeados por contribuições sobre, por exemplo, motoristas ou empregadores em determinadas indústrias; e</w:t>
      </w:r>
    </w:p>
    <w:p w:rsidR="009E1836" w:rsidRPr="0091510E" w:rsidRDefault="009E1836" w:rsidP="009151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rial" w:eastAsia="Times New Roman" w:hAnsi="Arial" w:cs="Arial"/>
          <w:color w:val="212121"/>
          <w:lang w:eastAsia="pt-BR"/>
        </w:rPr>
      </w:pPr>
      <w:r w:rsidRPr="0091510E">
        <w:rPr>
          <w:rFonts w:ascii="Arial" w:eastAsia="Times New Roman" w:hAnsi="Arial" w:cs="Arial"/>
          <w:color w:val="212121"/>
          <w:lang w:val="pt-PT" w:eastAsia="pt-BR"/>
        </w:rPr>
        <w:t xml:space="preserve">(b) </w:t>
      </w:r>
      <w:r w:rsidR="006818F9" w:rsidRPr="0091510E">
        <w:rPr>
          <w:rFonts w:ascii="Arial" w:eastAsia="Times New Roman" w:hAnsi="Arial" w:cs="Arial"/>
          <w:color w:val="212121"/>
          <w:lang w:val="pt-PT" w:eastAsia="pt-BR"/>
        </w:rPr>
        <w:tab/>
        <w:t>f</w:t>
      </w:r>
      <w:r w:rsidRPr="0091510E">
        <w:rPr>
          <w:rFonts w:ascii="Arial" w:eastAsia="Times New Roman" w:hAnsi="Arial" w:cs="Arial"/>
          <w:color w:val="212121"/>
          <w:lang w:val="pt-PT" w:eastAsia="pt-BR"/>
        </w:rPr>
        <w:t>ornece cobertura contra riscos sociais para a população em geral.</w:t>
      </w:r>
    </w:p>
    <w:p w:rsidR="009E1836" w:rsidRPr="0091510E" w:rsidRDefault="009E1836" w:rsidP="0091510E">
      <w:pPr>
        <w:pStyle w:val="PargrafodaLista"/>
        <w:spacing w:after="0" w:line="240" w:lineRule="auto"/>
        <w:jc w:val="both"/>
        <w:rPr>
          <w:rFonts w:ascii="Arial" w:hAnsi="Arial" w:cs="Arial"/>
        </w:rPr>
      </w:pPr>
    </w:p>
    <w:p w:rsidR="009E1836" w:rsidRPr="0091510E" w:rsidRDefault="009E1836" w:rsidP="0091510E">
      <w:pPr>
        <w:spacing w:after="0" w:line="240" w:lineRule="auto"/>
        <w:jc w:val="both"/>
        <w:rPr>
          <w:rFonts w:ascii="Arial" w:hAnsi="Arial" w:cs="Arial"/>
          <w:b/>
        </w:rPr>
      </w:pPr>
      <w:r w:rsidRPr="0091510E">
        <w:rPr>
          <w:rFonts w:ascii="Arial" w:hAnsi="Arial" w:cs="Arial"/>
          <w:b/>
          <w:color w:val="212121"/>
          <w:shd w:val="clear" w:color="auto" w:fill="FFFFFF"/>
        </w:rPr>
        <w:t>Orientação sobre como determinar se a entidade está administrando um plano da mesma maneira que a seguradora</w:t>
      </w:r>
    </w:p>
    <w:p w:rsidR="006818F9" w:rsidRPr="0091510E" w:rsidRDefault="006818F9" w:rsidP="0091510E">
      <w:pPr>
        <w:spacing w:after="0" w:line="240" w:lineRule="auto"/>
        <w:jc w:val="both"/>
        <w:rPr>
          <w:rFonts w:ascii="Arial" w:hAnsi="Arial" w:cs="Arial"/>
          <w:color w:val="212121"/>
          <w:shd w:val="clear" w:color="auto" w:fill="FFFFFF"/>
        </w:rPr>
      </w:pPr>
    </w:p>
    <w:p w:rsidR="009E1836" w:rsidRPr="0091510E" w:rsidRDefault="009E1836" w:rsidP="0091510E">
      <w:pPr>
        <w:pStyle w:val="Pr-formataoHTML"/>
        <w:shd w:val="clear" w:color="auto" w:fill="FFFFFF"/>
        <w:ind w:left="567" w:hanging="567"/>
        <w:jc w:val="both"/>
        <w:rPr>
          <w:rFonts w:ascii="Arial" w:hAnsi="Arial" w:cs="Arial"/>
          <w:sz w:val="22"/>
          <w:szCs w:val="22"/>
        </w:rPr>
      </w:pPr>
      <w:r w:rsidRPr="0091510E">
        <w:rPr>
          <w:rFonts w:ascii="Arial" w:hAnsi="Arial" w:cs="Arial"/>
          <w:color w:val="212121"/>
          <w:sz w:val="22"/>
          <w:szCs w:val="22"/>
          <w:shd w:val="clear" w:color="auto" w:fill="FFFFFF"/>
        </w:rPr>
        <w:t xml:space="preserve">A24. A entidade está administrando um plano de benefícios sociais da mesma forma que uma seguradora administraria uma carteira de seguro quando o plano de benefícios sociais tiver, com exceção de suas origens legislativas e não contratuais, as características de contrato </w:t>
      </w:r>
      <w:r w:rsidRPr="0091510E">
        <w:rPr>
          <w:rFonts w:ascii="Arial" w:hAnsi="Arial" w:cs="Arial"/>
          <w:color w:val="212121"/>
          <w:sz w:val="22"/>
          <w:szCs w:val="22"/>
          <w:shd w:val="clear" w:color="auto" w:fill="FFFFFF"/>
        </w:rPr>
        <w:lastRenderedPageBreak/>
        <w:t>de seguro. O plano de benefícios sociais deve conferir às partes direitos e obrigações semelhantes aos de contrato de seguro.</w:t>
      </w:r>
    </w:p>
    <w:p w:rsidR="006818F9" w:rsidRPr="0091510E" w:rsidRDefault="006818F9" w:rsidP="009151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pt-PT" w:eastAsia="pt-BR"/>
        </w:rPr>
      </w:pPr>
    </w:p>
    <w:p w:rsidR="009E1836" w:rsidRPr="0091510E" w:rsidRDefault="009E1836" w:rsidP="0091510E">
      <w:pPr>
        <w:pStyle w:val="Pr-formataoHTML"/>
        <w:shd w:val="clear" w:color="auto" w:fill="FFFFFF"/>
        <w:ind w:left="567" w:hanging="567"/>
        <w:jc w:val="both"/>
        <w:rPr>
          <w:rFonts w:ascii="Arial" w:hAnsi="Arial" w:cs="Arial"/>
          <w:color w:val="212121"/>
          <w:sz w:val="22"/>
          <w:szCs w:val="22"/>
        </w:rPr>
      </w:pPr>
      <w:r w:rsidRPr="0091510E">
        <w:rPr>
          <w:rFonts w:ascii="Arial" w:hAnsi="Arial" w:cs="Arial"/>
          <w:color w:val="212121"/>
          <w:sz w:val="22"/>
          <w:szCs w:val="22"/>
          <w:lang w:val="pt-PT"/>
        </w:rPr>
        <w:t>A25. Ao determinar se está administrando um plano de benefícios sociais da mesma maneira que uma seguradora administraria uma carteira de seguros, a entidade deve considerar os seguintes indicadores:</w:t>
      </w:r>
    </w:p>
    <w:p w:rsidR="009E1836" w:rsidRPr="0091510E" w:rsidRDefault="006818F9" w:rsidP="009151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rial" w:eastAsia="Times New Roman" w:hAnsi="Arial" w:cs="Arial"/>
          <w:color w:val="212121"/>
          <w:lang w:eastAsia="pt-BR"/>
        </w:rPr>
      </w:pPr>
      <w:r w:rsidRPr="0091510E">
        <w:rPr>
          <w:rFonts w:ascii="Arial" w:eastAsia="Times New Roman" w:hAnsi="Arial" w:cs="Arial"/>
          <w:color w:val="212121"/>
          <w:lang w:val="pt-PT" w:eastAsia="pt-BR"/>
        </w:rPr>
        <w:t>(</w:t>
      </w:r>
      <w:r w:rsidR="009E1836" w:rsidRPr="0091510E">
        <w:rPr>
          <w:rFonts w:ascii="Arial" w:eastAsia="Times New Roman" w:hAnsi="Arial" w:cs="Arial"/>
          <w:color w:val="212121"/>
          <w:lang w:val="pt-PT" w:eastAsia="pt-BR"/>
        </w:rPr>
        <w:t xml:space="preserve">a) </w:t>
      </w:r>
      <w:r w:rsidRPr="0091510E">
        <w:rPr>
          <w:rFonts w:ascii="Arial" w:eastAsia="Times New Roman" w:hAnsi="Arial" w:cs="Arial"/>
          <w:color w:val="212121"/>
          <w:lang w:val="pt-PT" w:eastAsia="pt-BR"/>
        </w:rPr>
        <w:tab/>
      </w:r>
      <w:r w:rsidR="009E1836" w:rsidRPr="0091510E">
        <w:rPr>
          <w:rFonts w:ascii="Arial" w:eastAsia="Times New Roman" w:hAnsi="Arial" w:cs="Arial"/>
          <w:color w:val="212121"/>
          <w:lang w:val="pt-PT" w:eastAsia="pt-BR"/>
        </w:rPr>
        <w:t xml:space="preserve">A entidade se considera vinculada pelo plano de maneira similar </w:t>
      </w:r>
      <w:r w:rsidR="00AB48A8">
        <w:rPr>
          <w:rFonts w:ascii="Arial" w:eastAsia="Times New Roman" w:hAnsi="Arial" w:cs="Arial"/>
          <w:color w:val="212121"/>
          <w:lang w:val="pt-PT" w:eastAsia="pt-BR"/>
        </w:rPr>
        <w:t>à</w:t>
      </w:r>
      <w:r w:rsidR="009E1836" w:rsidRPr="0091510E">
        <w:rPr>
          <w:rFonts w:ascii="Arial" w:eastAsia="Times New Roman" w:hAnsi="Arial" w:cs="Arial"/>
          <w:color w:val="212121"/>
          <w:lang w:val="pt-PT" w:eastAsia="pt-BR"/>
        </w:rPr>
        <w:t xml:space="preserve"> seguradora vinculada a</w:t>
      </w:r>
      <w:r w:rsidR="00AB48A8">
        <w:rPr>
          <w:rFonts w:ascii="Arial" w:eastAsia="Times New Roman" w:hAnsi="Arial" w:cs="Arial"/>
          <w:color w:val="212121"/>
          <w:lang w:val="pt-PT" w:eastAsia="pt-BR"/>
        </w:rPr>
        <w:t>o</w:t>
      </w:r>
      <w:r w:rsidR="009E1836" w:rsidRPr="0091510E">
        <w:rPr>
          <w:rFonts w:ascii="Arial" w:eastAsia="Times New Roman" w:hAnsi="Arial" w:cs="Arial"/>
          <w:color w:val="212121"/>
          <w:lang w:val="pt-PT" w:eastAsia="pt-BR"/>
        </w:rPr>
        <w:t xml:space="preserve"> contrato de seguro? Por exemplo, pode haver evidências de que a entidade considere que pode alterar os termos do plano para participantes existentes de maneira que a seguradora não poderia (por exemplo, onde a entidade pode fazer alterações retrospectivas no plano). Nesses casos, a entidade não estará vinculada de maneira semelhante </w:t>
      </w:r>
      <w:r w:rsidR="00AB48A8">
        <w:rPr>
          <w:rFonts w:ascii="Arial" w:eastAsia="Times New Roman" w:hAnsi="Arial" w:cs="Arial"/>
          <w:color w:val="212121"/>
          <w:lang w:val="pt-PT" w:eastAsia="pt-BR"/>
        </w:rPr>
        <w:t>à</w:t>
      </w:r>
      <w:r w:rsidR="009E1836" w:rsidRPr="0091510E">
        <w:rPr>
          <w:rFonts w:ascii="Arial" w:eastAsia="Times New Roman" w:hAnsi="Arial" w:cs="Arial"/>
          <w:color w:val="212121"/>
          <w:lang w:val="pt-PT" w:eastAsia="pt-BR"/>
        </w:rPr>
        <w:t xml:space="preserve"> seguradora, e o plano de benefícios sociais não terá as características de contrato de seguro. A entidade </w:t>
      </w:r>
      <w:r w:rsidR="00AB48A8">
        <w:rPr>
          <w:rFonts w:ascii="Arial" w:eastAsia="Times New Roman" w:hAnsi="Arial" w:cs="Arial"/>
          <w:color w:val="212121"/>
          <w:lang w:val="pt-PT" w:eastAsia="pt-BR"/>
        </w:rPr>
        <w:t>est</w:t>
      </w:r>
      <w:r w:rsidR="00AB48A8" w:rsidRPr="0091510E">
        <w:rPr>
          <w:rFonts w:ascii="Arial" w:eastAsia="Times New Roman" w:hAnsi="Arial" w:cs="Arial"/>
          <w:color w:val="212121"/>
          <w:lang w:val="pt-PT" w:eastAsia="pt-BR"/>
        </w:rPr>
        <w:t xml:space="preserve">á </w:t>
      </w:r>
      <w:r w:rsidR="009E1836" w:rsidRPr="0091510E">
        <w:rPr>
          <w:rFonts w:ascii="Arial" w:eastAsia="Times New Roman" w:hAnsi="Arial" w:cs="Arial"/>
          <w:color w:val="212121"/>
          <w:lang w:val="pt-PT" w:eastAsia="pt-BR"/>
        </w:rPr>
        <w:t xml:space="preserve">vinculada pelo plano de maneira similar </w:t>
      </w:r>
      <w:r w:rsidR="00AB48A8">
        <w:rPr>
          <w:rFonts w:ascii="Arial" w:eastAsia="Times New Roman" w:hAnsi="Arial" w:cs="Arial"/>
          <w:color w:val="212121"/>
          <w:lang w:val="pt-PT" w:eastAsia="pt-BR"/>
        </w:rPr>
        <w:t>à</w:t>
      </w:r>
      <w:r w:rsidR="009E1836" w:rsidRPr="0091510E">
        <w:rPr>
          <w:rFonts w:ascii="Arial" w:eastAsia="Times New Roman" w:hAnsi="Arial" w:cs="Arial"/>
          <w:color w:val="212121"/>
          <w:lang w:val="pt-PT" w:eastAsia="pt-BR"/>
        </w:rPr>
        <w:t xml:space="preserve"> seguradora, quando sua capacidade de alterar o plano para participantes existentes é limitada a:</w:t>
      </w:r>
    </w:p>
    <w:p w:rsidR="009E1836" w:rsidRPr="0091510E" w:rsidRDefault="009E1836" w:rsidP="0091510E">
      <w:pPr>
        <w:pStyle w:val="PargrafodaLista"/>
        <w:spacing w:after="0" w:line="240" w:lineRule="auto"/>
        <w:ind w:left="1418" w:hanging="425"/>
        <w:jc w:val="both"/>
        <w:rPr>
          <w:rFonts w:ascii="Arial" w:hAnsi="Arial" w:cs="Arial"/>
        </w:rPr>
      </w:pPr>
      <w:r w:rsidRPr="0091510E">
        <w:rPr>
          <w:rFonts w:ascii="Arial" w:hAnsi="Arial" w:cs="Arial"/>
          <w:color w:val="212121"/>
          <w:shd w:val="clear" w:color="auto" w:fill="FFFFFF"/>
        </w:rPr>
        <w:t xml:space="preserve">(i) </w:t>
      </w:r>
      <w:r w:rsidR="006818F9" w:rsidRPr="0091510E">
        <w:rPr>
          <w:rFonts w:ascii="Arial" w:hAnsi="Arial" w:cs="Arial"/>
          <w:color w:val="212121"/>
          <w:shd w:val="clear" w:color="auto" w:fill="FFFFFF"/>
        </w:rPr>
        <w:tab/>
        <w:t>c</w:t>
      </w:r>
      <w:r w:rsidRPr="0091510E">
        <w:rPr>
          <w:rFonts w:ascii="Arial" w:hAnsi="Arial" w:cs="Arial"/>
          <w:color w:val="212121"/>
          <w:shd w:val="clear" w:color="auto" w:fill="FFFFFF"/>
        </w:rPr>
        <w:t>ircunstâncias prescritas pela legislação que estabelece o plano (equivalente a termo contratual que permite mudanças em circunstâncias específicas); ou</w:t>
      </w:r>
    </w:p>
    <w:p w:rsidR="009E1836" w:rsidRPr="0091510E" w:rsidRDefault="009E1836" w:rsidP="0091510E">
      <w:pPr>
        <w:pStyle w:val="PargrafodaLista"/>
        <w:spacing w:after="0" w:line="240" w:lineRule="auto"/>
        <w:ind w:left="1418" w:hanging="425"/>
        <w:jc w:val="both"/>
        <w:rPr>
          <w:rFonts w:ascii="Arial" w:hAnsi="Arial" w:cs="Arial"/>
        </w:rPr>
      </w:pPr>
      <w:r w:rsidRPr="0091510E">
        <w:rPr>
          <w:rFonts w:ascii="Arial" w:hAnsi="Arial" w:cs="Arial"/>
          <w:color w:val="212121"/>
          <w:shd w:val="clear" w:color="auto" w:fill="FFFFFF"/>
        </w:rPr>
        <w:t xml:space="preserve">(ii) </w:t>
      </w:r>
      <w:r w:rsidR="006818F9" w:rsidRPr="0091510E">
        <w:rPr>
          <w:rFonts w:ascii="Arial" w:hAnsi="Arial" w:cs="Arial"/>
          <w:color w:val="212121"/>
          <w:shd w:val="clear" w:color="auto" w:fill="FFFFFF"/>
        </w:rPr>
        <w:tab/>
        <w:t>q</w:t>
      </w:r>
      <w:r w:rsidRPr="0091510E">
        <w:rPr>
          <w:rFonts w:ascii="Arial" w:hAnsi="Arial" w:cs="Arial"/>
          <w:color w:val="212121"/>
          <w:shd w:val="clear" w:color="auto" w:fill="FFFFFF"/>
        </w:rPr>
        <w:t>uando o governo está estabelecendo novas contribuições (</w:t>
      </w:r>
      <w:r w:rsidR="00AF2BE9">
        <w:rPr>
          <w:rFonts w:ascii="Arial" w:hAnsi="Arial" w:cs="Arial"/>
          <w:color w:val="212121"/>
          <w:shd w:val="clear" w:color="auto" w:fill="FFFFFF"/>
        </w:rPr>
        <w:t>em que</w:t>
      </w:r>
      <w:r w:rsidR="00AF2BE9" w:rsidRPr="0091510E">
        <w:rPr>
          <w:rFonts w:ascii="Arial" w:hAnsi="Arial" w:cs="Arial"/>
          <w:color w:val="212121"/>
          <w:shd w:val="clear" w:color="auto" w:fill="FFFFFF"/>
        </w:rPr>
        <w:t xml:space="preserve"> </w:t>
      </w:r>
      <w:r w:rsidRPr="0091510E">
        <w:rPr>
          <w:rFonts w:ascii="Arial" w:hAnsi="Arial" w:cs="Arial"/>
          <w:color w:val="212121"/>
          <w:shd w:val="clear" w:color="auto" w:fill="FFFFFF"/>
        </w:rPr>
        <w:t>uma análise entre as contribuições e os benefícios prospectivos é parte do processo de determinação d</w:t>
      </w:r>
      <w:r w:rsidR="00AB48A8">
        <w:rPr>
          <w:rFonts w:ascii="Arial" w:hAnsi="Arial" w:cs="Arial"/>
          <w:color w:val="212121"/>
          <w:shd w:val="clear" w:color="auto" w:fill="FFFFFF"/>
        </w:rPr>
        <w:t>a</w:t>
      </w:r>
      <w:r w:rsidRPr="0091510E">
        <w:rPr>
          <w:rFonts w:ascii="Arial" w:hAnsi="Arial" w:cs="Arial"/>
          <w:color w:val="212121"/>
          <w:shd w:val="clear" w:color="auto" w:fill="FFFFFF"/>
        </w:rPr>
        <w:t xml:space="preserve"> contribuição apropriada).</w:t>
      </w:r>
    </w:p>
    <w:p w:rsidR="009E1836" w:rsidRPr="0091510E" w:rsidRDefault="009E1836" w:rsidP="009151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rial" w:hAnsi="Arial" w:cs="Arial"/>
        </w:rPr>
      </w:pPr>
      <w:r w:rsidRPr="0091510E">
        <w:rPr>
          <w:rFonts w:ascii="Arial" w:eastAsia="Times New Roman" w:hAnsi="Arial" w:cs="Arial"/>
          <w:color w:val="212121"/>
          <w:lang w:val="pt-PT" w:eastAsia="pt-BR"/>
        </w:rPr>
        <w:t xml:space="preserve">(b) </w:t>
      </w:r>
      <w:r w:rsidR="006818F9" w:rsidRPr="0091510E">
        <w:rPr>
          <w:rFonts w:ascii="Arial" w:eastAsia="Times New Roman" w:hAnsi="Arial" w:cs="Arial"/>
          <w:color w:val="212121"/>
          <w:lang w:val="pt-PT" w:eastAsia="pt-BR"/>
        </w:rPr>
        <w:tab/>
      </w:r>
      <w:r w:rsidRPr="0091510E">
        <w:rPr>
          <w:rFonts w:ascii="Arial" w:eastAsia="Times New Roman" w:hAnsi="Arial" w:cs="Arial"/>
          <w:color w:val="212121"/>
          <w:lang w:val="pt-PT" w:eastAsia="pt-BR"/>
        </w:rPr>
        <w:t>Os ativos relacionados ao plano de benefícios sociais mantidos em fundo separado ou de outra forma reservados e restritos a serem utilizados para proporcionar benefícios sociais aos participantes? Se a entidade não identificar separadamente os valores relativos aos benefícios sociais, isso fornece evidências de que a entidade considera as contribuições como forma de tributação. O plano de benefícios sociais não terá as características de contrato de seguro. Haverá também dificuldades práticas na aplicação dos requisitos de me</w:t>
      </w:r>
      <w:r w:rsidR="00AB48A8">
        <w:rPr>
          <w:rFonts w:ascii="Arial" w:eastAsia="Times New Roman" w:hAnsi="Arial" w:cs="Arial"/>
          <w:color w:val="212121"/>
          <w:lang w:val="pt-PT" w:eastAsia="pt-BR"/>
        </w:rPr>
        <w:t>nsura</w:t>
      </w:r>
      <w:r w:rsidRPr="0091510E">
        <w:rPr>
          <w:rFonts w:ascii="Arial" w:eastAsia="Times New Roman" w:hAnsi="Arial" w:cs="Arial"/>
          <w:color w:val="212121"/>
          <w:lang w:val="pt-PT" w:eastAsia="pt-BR"/>
        </w:rPr>
        <w:t>ção da norma contábil que trata dos contratos de seguro, se os ativos associados a</w:t>
      </w:r>
      <w:r w:rsidR="00AB48A8">
        <w:rPr>
          <w:rFonts w:ascii="Arial" w:eastAsia="Times New Roman" w:hAnsi="Arial" w:cs="Arial"/>
          <w:color w:val="212121"/>
          <w:lang w:val="pt-PT" w:eastAsia="pt-BR"/>
        </w:rPr>
        <w:t>o</w:t>
      </w:r>
      <w:r w:rsidRPr="0091510E">
        <w:rPr>
          <w:rFonts w:ascii="Arial" w:eastAsia="Times New Roman" w:hAnsi="Arial" w:cs="Arial"/>
          <w:color w:val="212121"/>
          <w:lang w:val="pt-PT" w:eastAsia="pt-BR"/>
        </w:rPr>
        <w:t xml:space="preserve"> plano de benefícios sociais não forem identificados separadamente.</w:t>
      </w:r>
    </w:p>
    <w:p w:rsidR="009E1836" w:rsidRPr="0091510E" w:rsidRDefault="009E1836" w:rsidP="009151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rial" w:hAnsi="Arial" w:cs="Arial"/>
        </w:rPr>
      </w:pPr>
      <w:r w:rsidRPr="0091510E">
        <w:rPr>
          <w:rFonts w:ascii="Arial" w:eastAsia="Times New Roman" w:hAnsi="Arial" w:cs="Arial"/>
          <w:color w:val="212121"/>
          <w:lang w:val="pt-PT" w:eastAsia="pt-BR"/>
        </w:rPr>
        <w:t xml:space="preserve">(c) </w:t>
      </w:r>
      <w:r w:rsidR="006818F9" w:rsidRPr="0091510E">
        <w:rPr>
          <w:rFonts w:ascii="Arial" w:eastAsia="Times New Roman" w:hAnsi="Arial" w:cs="Arial"/>
          <w:color w:val="212121"/>
          <w:lang w:val="pt-PT" w:eastAsia="pt-BR"/>
        </w:rPr>
        <w:tab/>
      </w:r>
      <w:r w:rsidRPr="0091510E">
        <w:rPr>
          <w:rFonts w:ascii="Arial" w:eastAsia="Times New Roman" w:hAnsi="Arial" w:cs="Arial"/>
          <w:color w:val="212121"/>
          <w:lang w:val="pt-PT" w:eastAsia="pt-BR"/>
        </w:rPr>
        <w:t>A legislação que estabelece o benefício social concede direitos aplicáveis aos participantes no caso de ocorrer o risco social? Os contratos de seguro concedem esses direitos aos segurados. Se o plano de benefícios sociais também não incluir tais direitos, então quaisquer benefícios sociais fornecidos pela entidade terão uma natureza discricionária, o que significa que o plano de benefícios sociais não terá as características de contrato de seguro. Para que os direitos sejam exercidos, o participante precisaria ter o direito de contestar as decisões da entidade em tribunal, por meio de processo de arbitragem ou resolução de disputas ou mecanismo similar. As decisões que podem ser contestadas incluem, mas não estão limitadas a aquelas relativas a se um evento é coberto p</w:t>
      </w:r>
      <w:r w:rsidR="00AB48A8">
        <w:rPr>
          <w:rFonts w:ascii="Arial" w:eastAsia="Times New Roman" w:hAnsi="Arial" w:cs="Arial"/>
          <w:color w:val="212121"/>
          <w:lang w:val="pt-PT" w:eastAsia="pt-BR"/>
        </w:rPr>
        <w:t>elo</w:t>
      </w:r>
      <w:r w:rsidRPr="0091510E">
        <w:rPr>
          <w:rFonts w:ascii="Arial" w:eastAsia="Times New Roman" w:hAnsi="Arial" w:cs="Arial"/>
          <w:color w:val="212121"/>
          <w:lang w:val="pt-PT" w:eastAsia="pt-BR"/>
        </w:rPr>
        <w:t xml:space="preserve"> plano, o nível de benefícios sociais pagáveis p</w:t>
      </w:r>
      <w:r w:rsidR="00AB48A8">
        <w:rPr>
          <w:rFonts w:ascii="Arial" w:eastAsia="Times New Roman" w:hAnsi="Arial" w:cs="Arial"/>
          <w:color w:val="212121"/>
          <w:lang w:val="pt-PT" w:eastAsia="pt-BR"/>
        </w:rPr>
        <w:t>el</w:t>
      </w:r>
      <w:r w:rsidRPr="0091510E">
        <w:rPr>
          <w:rFonts w:ascii="Arial" w:eastAsia="Times New Roman" w:hAnsi="Arial" w:cs="Arial"/>
          <w:color w:val="212121"/>
          <w:lang w:val="pt-PT" w:eastAsia="pt-BR"/>
        </w:rPr>
        <w:t>o plano e a duração de quaisquer benefícios sociais a serem pagos p</w:t>
      </w:r>
      <w:r w:rsidR="00AB48A8">
        <w:rPr>
          <w:rFonts w:ascii="Arial" w:eastAsia="Times New Roman" w:hAnsi="Arial" w:cs="Arial"/>
          <w:color w:val="212121"/>
          <w:lang w:val="pt-PT" w:eastAsia="pt-BR"/>
        </w:rPr>
        <w:t>el</w:t>
      </w:r>
      <w:r w:rsidRPr="0091510E">
        <w:rPr>
          <w:rFonts w:ascii="Arial" w:eastAsia="Times New Roman" w:hAnsi="Arial" w:cs="Arial"/>
          <w:color w:val="212121"/>
          <w:lang w:val="pt-PT" w:eastAsia="pt-BR"/>
        </w:rPr>
        <w:t>o plano.</w:t>
      </w:r>
    </w:p>
    <w:p w:rsidR="009E1836" w:rsidRPr="0091510E" w:rsidRDefault="009E1836" w:rsidP="009151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rial" w:eastAsia="Times New Roman" w:hAnsi="Arial" w:cs="Arial"/>
          <w:color w:val="212121"/>
          <w:lang w:val="pt-PT" w:eastAsia="pt-BR"/>
        </w:rPr>
      </w:pPr>
      <w:r w:rsidRPr="0091510E">
        <w:rPr>
          <w:rFonts w:ascii="Arial" w:eastAsia="Times New Roman" w:hAnsi="Arial" w:cs="Arial"/>
          <w:color w:val="212121"/>
          <w:lang w:val="pt-PT" w:eastAsia="pt-BR"/>
        </w:rPr>
        <w:t xml:space="preserve">(d) </w:t>
      </w:r>
      <w:r w:rsidR="006818F9" w:rsidRPr="0091510E">
        <w:rPr>
          <w:rFonts w:ascii="Arial" w:eastAsia="Times New Roman" w:hAnsi="Arial" w:cs="Arial"/>
          <w:color w:val="212121"/>
          <w:lang w:val="pt-PT" w:eastAsia="pt-BR"/>
        </w:rPr>
        <w:tab/>
      </w:r>
      <w:r w:rsidRPr="0091510E">
        <w:rPr>
          <w:rFonts w:ascii="Arial" w:eastAsia="Times New Roman" w:hAnsi="Arial" w:cs="Arial"/>
          <w:color w:val="212121"/>
          <w:lang w:val="pt-PT" w:eastAsia="pt-BR"/>
        </w:rPr>
        <w:t>A entidade deve avaliar regularmente o desempenho e a situação patrimonial d</w:t>
      </w:r>
      <w:r w:rsidR="00AB48A8">
        <w:rPr>
          <w:rFonts w:ascii="Arial" w:eastAsia="Times New Roman" w:hAnsi="Arial" w:cs="Arial"/>
          <w:color w:val="212121"/>
          <w:lang w:val="pt-PT" w:eastAsia="pt-BR"/>
        </w:rPr>
        <w:t>o</w:t>
      </w:r>
      <w:r w:rsidRPr="0091510E">
        <w:rPr>
          <w:rFonts w:ascii="Arial" w:eastAsia="Times New Roman" w:hAnsi="Arial" w:cs="Arial"/>
          <w:color w:val="212121"/>
          <w:lang w:val="pt-PT" w:eastAsia="pt-BR"/>
        </w:rPr>
        <w:t xml:space="preserve"> plano de benefícios sociais, quando for necessário relatar internamente o resultado do plano e, quando necessário, tomar medidas para lidar com qualquer desempenho insuficiente. Espera-se que a avaliação envolva o uso de revisões atuariais, modelagem matemática ou técnicas similares para fornecer informações para a tomada de decisões internas sobre os diferentes resultados possíveis que possam ocorrer.</w:t>
      </w:r>
    </w:p>
    <w:p w:rsidR="009E1836" w:rsidRPr="0091510E" w:rsidRDefault="009E1836" w:rsidP="0091510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rial" w:eastAsia="Times New Roman" w:hAnsi="Arial" w:cs="Arial"/>
          <w:color w:val="212121"/>
          <w:lang w:val="pt-PT" w:eastAsia="pt-BR"/>
        </w:rPr>
      </w:pPr>
      <w:r w:rsidRPr="0091510E">
        <w:rPr>
          <w:rFonts w:ascii="Arial" w:eastAsia="Times New Roman" w:hAnsi="Arial" w:cs="Arial"/>
          <w:color w:val="212121"/>
          <w:lang w:val="pt-PT" w:eastAsia="pt-BR"/>
        </w:rPr>
        <w:t xml:space="preserve">(e) </w:t>
      </w:r>
      <w:r w:rsidR="006818F9" w:rsidRPr="0091510E">
        <w:rPr>
          <w:rFonts w:ascii="Arial" w:eastAsia="Times New Roman" w:hAnsi="Arial" w:cs="Arial"/>
          <w:color w:val="212121"/>
          <w:lang w:val="pt-PT" w:eastAsia="pt-BR"/>
        </w:rPr>
        <w:tab/>
      </w:r>
      <w:r w:rsidRPr="0091510E">
        <w:rPr>
          <w:rFonts w:ascii="Arial" w:eastAsia="Times New Roman" w:hAnsi="Arial" w:cs="Arial"/>
          <w:color w:val="212121"/>
          <w:lang w:val="pt-PT" w:eastAsia="pt-BR"/>
        </w:rPr>
        <w:t>Existe uma entidade separada estabelecida pelo governo, que deve agir como seguradora em relação a</w:t>
      </w:r>
      <w:r w:rsidR="00AB48A8">
        <w:rPr>
          <w:rFonts w:ascii="Arial" w:eastAsia="Times New Roman" w:hAnsi="Arial" w:cs="Arial"/>
          <w:color w:val="212121"/>
          <w:lang w:val="pt-PT" w:eastAsia="pt-BR"/>
        </w:rPr>
        <w:t>o</w:t>
      </w:r>
      <w:r w:rsidRPr="0091510E">
        <w:rPr>
          <w:rFonts w:ascii="Arial" w:eastAsia="Times New Roman" w:hAnsi="Arial" w:cs="Arial"/>
          <w:color w:val="212121"/>
          <w:lang w:val="pt-PT" w:eastAsia="pt-BR"/>
        </w:rPr>
        <w:t xml:space="preserve"> plano de benefícios sociais? A existência de tal entidade fornece evidência de que a entidade está administrando </w:t>
      </w:r>
      <w:r w:rsidR="00AB48A8">
        <w:rPr>
          <w:rFonts w:ascii="Arial" w:eastAsia="Times New Roman" w:hAnsi="Arial" w:cs="Arial"/>
          <w:color w:val="212121"/>
          <w:lang w:val="pt-PT" w:eastAsia="pt-BR"/>
        </w:rPr>
        <w:t>o</w:t>
      </w:r>
      <w:r w:rsidR="00AB48A8" w:rsidRPr="0091510E">
        <w:rPr>
          <w:rFonts w:ascii="Arial" w:eastAsia="Times New Roman" w:hAnsi="Arial" w:cs="Arial"/>
          <w:color w:val="212121"/>
          <w:lang w:val="pt-PT" w:eastAsia="pt-BR"/>
        </w:rPr>
        <w:t xml:space="preserve"> </w:t>
      </w:r>
      <w:r w:rsidRPr="0091510E">
        <w:rPr>
          <w:rFonts w:ascii="Arial" w:eastAsia="Times New Roman" w:hAnsi="Arial" w:cs="Arial"/>
          <w:color w:val="212121"/>
          <w:lang w:val="pt-PT" w:eastAsia="pt-BR"/>
        </w:rPr>
        <w:t>plano da mesma maneira que uma seguradora administraria a carteira de seguro. No entanto, não é um requisito para aplicar a abordagem securitária que a entidade separada tenha sido estabelecida. Normas contábeis que tratam de contratos de seguro aplicam-se a contratos de seguro, não apenas a seguradoras.</w:t>
      </w:r>
    </w:p>
    <w:p w:rsidR="00A86C33" w:rsidRPr="0091510E" w:rsidRDefault="00A86C33" w:rsidP="0091510E">
      <w:pPr>
        <w:autoSpaceDE w:val="0"/>
        <w:autoSpaceDN w:val="0"/>
        <w:adjustRightInd w:val="0"/>
        <w:spacing w:after="0" w:line="240" w:lineRule="auto"/>
        <w:jc w:val="both"/>
        <w:rPr>
          <w:rFonts w:ascii="Arial" w:hAnsi="Arial" w:cs="Arial"/>
        </w:rPr>
      </w:pPr>
    </w:p>
    <w:sectPr w:rsidR="00A86C33" w:rsidRPr="0091510E" w:rsidSect="009E1836">
      <w:pgSz w:w="11906" w:h="16838" w:code="9"/>
      <w:pgMar w:top="1134" w:right="1134" w:bottom="1134" w:left="1134"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B65" w:rsidRDefault="00895B65" w:rsidP="008C5A95">
      <w:pPr>
        <w:spacing w:after="0" w:line="240" w:lineRule="auto"/>
      </w:pPr>
      <w:r>
        <w:separator/>
      </w:r>
    </w:p>
  </w:endnote>
  <w:endnote w:type="continuationSeparator" w:id="0">
    <w:p w:rsidR="00895B65" w:rsidRDefault="00895B65" w:rsidP="008C5A95">
      <w:pPr>
        <w:spacing w:after="0" w:line="240" w:lineRule="auto"/>
      </w:pPr>
      <w:r>
        <w:continuationSeparator/>
      </w:r>
    </w:p>
  </w:endnote>
  <w:endnote w:type="continuationNotice" w:id="1">
    <w:p w:rsidR="00895B65" w:rsidRDefault="00895B65">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B65" w:rsidRDefault="00895B65" w:rsidP="008C5A95">
      <w:pPr>
        <w:spacing w:after="0" w:line="240" w:lineRule="auto"/>
      </w:pPr>
      <w:r>
        <w:separator/>
      </w:r>
    </w:p>
  </w:footnote>
  <w:footnote w:type="continuationSeparator" w:id="0">
    <w:p w:rsidR="00895B65" w:rsidRDefault="00895B65" w:rsidP="008C5A95">
      <w:pPr>
        <w:spacing w:after="0" w:line="240" w:lineRule="auto"/>
      </w:pPr>
      <w:r>
        <w:continuationSeparator/>
      </w:r>
    </w:p>
  </w:footnote>
  <w:footnote w:type="continuationNotice" w:id="1">
    <w:p w:rsidR="00895B65" w:rsidRDefault="00895B65">
      <w:pPr>
        <w:spacing w:after="0" w:line="240" w:lineRule="auto"/>
      </w:pPr>
    </w:p>
  </w:footnote>
  <w:footnote w:id="2">
    <w:p w:rsidR="00895B65" w:rsidRPr="00C2693C" w:rsidRDefault="00895B65" w:rsidP="009A79A4">
      <w:pPr>
        <w:pStyle w:val="Textodenotaderodap"/>
        <w:jc w:val="both"/>
        <w:rPr>
          <w:rFonts w:ascii="Arial" w:hAnsi="Arial" w:cs="Arial"/>
          <w:sz w:val="18"/>
          <w:szCs w:val="18"/>
        </w:rPr>
      </w:pPr>
      <w:r w:rsidRPr="00C2693C">
        <w:rPr>
          <w:rStyle w:val="Refdenotaderodap"/>
          <w:rFonts w:ascii="Arial" w:hAnsi="Arial" w:cs="Arial"/>
          <w:sz w:val="18"/>
          <w:szCs w:val="18"/>
        </w:rPr>
        <w:footnoteRef/>
      </w:r>
      <w:r w:rsidRPr="00C2693C">
        <w:rPr>
          <w:rFonts w:ascii="Arial" w:hAnsi="Arial" w:cs="Arial"/>
          <w:sz w:val="18"/>
          <w:szCs w:val="18"/>
        </w:rPr>
        <w:t xml:space="preserve"> A expressão “as exigências da respectiva norma contábil que trata de contratos de seguro” refere-se à </w:t>
      </w:r>
      <w:r w:rsidRPr="00C2693C">
        <w:rPr>
          <w:rFonts w:ascii="Arial" w:hAnsi="Arial" w:cs="Arial"/>
          <w:i/>
          <w:sz w:val="18"/>
          <w:szCs w:val="18"/>
        </w:rPr>
        <w:t>NBC TG 11</w:t>
      </w:r>
      <w:r w:rsidRPr="00C2693C">
        <w:rPr>
          <w:rFonts w:ascii="Arial" w:hAnsi="Arial" w:cs="Arial"/>
          <w:sz w:val="18"/>
          <w:szCs w:val="18"/>
        </w:rPr>
        <w:t xml:space="preserve"> – </w:t>
      </w:r>
      <w:r w:rsidRPr="00C2693C">
        <w:rPr>
          <w:rFonts w:ascii="Arial" w:hAnsi="Arial" w:cs="Arial"/>
          <w:i/>
          <w:sz w:val="18"/>
          <w:szCs w:val="18"/>
        </w:rPr>
        <w:t>Contratos de Seguro,</w:t>
      </w:r>
      <w:r w:rsidRPr="00C2693C">
        <w:rPr>
          <w:rFonts w:ascii="Arial" w:hAnsi="Arial" w:cs="Arial"/>
          <w:sz w:val="18"/>
          <w:szCs w:val="18"/>
        </w:rPr>
        <w:t xml:space="preserve"> ou norma que vier a substituí-la.</w:t>
      </w:r>
    </w:p>
  </w:footnote>
  <w:footnote w:id="3">
    <w:p w:rsidR="00895B65" w:rsidRDefault="00895B65" w:rsidP="00D10EEA">
      <w:pPr>
        <w:pStyle w:val="Textodenotaderodap"/>
        <w:jc w:val="both"/>
      </w:pPr>
      <w:r w:rsidRPr="00C2693C">
        <w:rPr>
          <w:rStyle w:val="Refdenotaderodap"/>
          <w:rFonts w:ascii="Arial" w:hAnsi="Arial" w:cs="Arial"/>
          <w:sz w:val="18"/>
          <w:szCs w:val="18"/>
        </w:rPr>
        <w:footnoteRef/>
      </w:r>
      <w:r w:rsidRPr="00C2693C">
        <w:rPr>
          <w:rFonts w:ascii="Arial" w:hAnsi="Arial" w:cs="Arial"/>
          <w:sz w:val="18"/>
          <w:szCs w:val="18"/>
        </w:rPr>
        <w:t xml:space="preserve"> O documento editado pelo IPSASB - </w:t>
      </w:r>
      <w:r w:rsidRPr="00C2693C">
        <w:rPr>
          <w:rFonts w:ascii="Arial" w:hAnsi="Arial" w:cs="Arial"/>
          <w:i/>
          <w:iCs/>
          <w:sz w:val="18"/>
          <w:szCs w:val="18"/>
        </w:rPr>
        <w:t>Recommended Practice Guideline (RPG) 1, Reporting on the Long-Term Sustainability of an Entity’s Finances</w:t>
      </w:r>
      <w:r w:rsidRPr="00C2693C">
        <w:rPr>
          <w:rFonts w:ascii="Arial" w:hAnsi="Arial" w:cs="Arial"/>
          <w:sz w:val="18"/>
          <w:szCs w:val="18"/>
        </w:rPr>
        <w:t xml:space="preserve"> (Guia de Práticas Recomendadas (RPG) 1, Elaboração e Divulgação de</w:t>
      </w:r>
      <w:r w:rsidRPr="00D10EEA">
        <w:rPr>
          <w:rFonts w:ascii="Arial" w:hAnsi="Arial" w:cs="Arial"/>
          <w:sz w:val="18"/>
          <w:szCs w:val="18"/>
        </w:rPr>
        <w:t xml:space="preserve"> </w:t>
      </w:r>
      <w:r>
        <w:rPr>
          <w:rFonts w:ascii="Arial" w:hAnsi="Arial" w:cs="Arial"/>
          <w:sz w:val="18"/>
          <w:szCs w:val="18"/>
        </w:rPr>
        <w:t>I</w:t>
      </w:r>
      <w:r w:rsidRPr="00D10EEA">
        <w:rPr>
          <w:rFonts w:ascii="Arial" w:hAnsi="Arial" w:cs="Arial"/>
          <w:sz w:val="18"/>
          <w:szCs w:val="18"/>
        </w:rPr>
        <w:t>nformação sobre a Sustentabilidade de Longo Prazo das Finanças d</w:t>
      </w:r>
      <w:r>
        <w:rPr>
          <w:rFonts w:ascii="Arial" w:hAnsi="Arial" w:cs="Arial"/>
          <w:sz w:val="18"/>
          <w:szCs w:val="18"/>
        </w:rPr>
        <w:t>a</w:t>
      </w:r>
      <w:r w:rsidRPr="00D10EEA">
        <w:rPr>
          <w:rFonts w:ascii="Arial" w:hAnsi="Arial" w:cs="Arial"/>
          <w:sz w:val="18"/>
          <w:szCs w:val="18"/>
        </w:rPr>
        <w:t xml:space="preserve"> Entidade</w:t>
      </w:r>
      <w:r w:rsidRPr="00D10EEA">
        <w:rPr>
          <w:rFonts w:ascii="Arial" w:hAnsi="Arial" w:cs="Arial"/>
          <w:i/>
          <w:sz w:val="18"/>
          <w:szCs w:val="18"/>
        </w:rPr>
        <w:t xml:space="preserve">) </w:t>
      </w:r>
      <w:r w:rsidRPr="00D10EEA">
        <w:rPr>
          <w:rFonts w:ascii="Arial" w:hAnsi="Arial" w:cs="Arial"/>
          <w:iCs/>
          <w:sz w:val="18"/>
          <w:szCs w:val="18"/>
        </w:rPr>
        <w:t>fornece orientação para a elaboração desses relatórios.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843"/>
    <w:multiLevelType w:val="hybridMultilevel"/>
    <w:tmpl w:val="9FF27284"/>
    <w:lvl w:ilvl="0" w:tplc="B58E9ED8">
      <w:start w:val="3"/>
      <w:numFmt w:val="decimal"/>
      <w:lvlText w:val="%1."/>
      <w:lvlJc w:val="left"/>
      <w:pPr>
        <w:ind w:left="548" w:hanging="548"/>
      </w:pPr>
      <w:rPr>
        <w:rFonts w:ascii="Arial" w:eastAsia="Arial" w:hAnsi="Arial" w:cs="Arial" w:hint="default"/>
        <w:spacing w:val="-1"/>
        <w:w w:val="99"/>
        <w:sz w:val="22"/>
        <w:szCs w:val="22"/>
      </w:rPr>
    </w:lvl>
    <w:lvl w:ilvl="1" w:tplc="04160019">
      <w:start w:val="1"/>
      <w:numFmt w:val="lowerLetter"/>
      <w:lvlText w:val="%2."/>
      <w:lvlJc w:val="left"/>
      <w:pPr>
        <w:ind w:left="732" w:hanging="360"/>
      </w:pPr>
    </w:lvl>
    <w:lvl w:ilvl="2" w:tplc="0416001B">
      <w:start w:val="1"/>
      <w:numFmt w:val="lowerRoman"/>
      <w:lvlText w:val="%3."/>
      <w:lvlJc w:val="right"/>
      <w:pPr>
        <w:ind w:left="1452" w:hanging="180"/>
      </w:pPr>
    </w:lvl>
    <w:lvl w:ilvl="3" w:tplc="0416000F">
      <w:start w:val="1"/>
      <w:numFmt w:val="decimal"/>
      <w:lvlText w:val="%4."/>
      <w:lvlJc w:val="left"/>
      <w:pPr>
        <w:ind w:left="2172" w:hanging="360"/>
      </w:p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1">
    <w:nsid w:val="02052A43"/>
    <w:multiLevelType w:val="hybridMultilevel"/>
    <w:tmpl w:val="5FF848B2"/>
    <w:lvl w:ilvl="0" w:tplc="D422D94E">
      <w:start w:val="1"/>
      <w:numFmt w:val="decimal"/>
      <w:lvlText w:val="%1."/>
      <w:lvlJc w:val="left"/>
      <w:pPr>
        <w:ind w:left="548" w:hanging="548"/>
      </w:pPr>
      <w:rPr>
        <w:rFonts w:ascii="Arial" w:eastAsia="Arial" w:hAnsi="Arial" w:cs="Arial" w:hint="default"/>
        <w:spacing w:val="-1"/>
        <w:w w:val="99"/>
        <w:sz w:val="22"/>
        <w:szCs w:val="22"/>
        <w:lang w:val="en-US" w:eastAsia="en-US" w:bidi="en-US"/>
      </w:rPr>
    </w:lvl>
    <w:lvl w:ilvl="1" w:tplc="6B5E72DE">
      <w:start w:val="1"/>
      <w:numFmt w:val="lowerLetter"/>
      <w:lvlText w:val="(%2)"/>
      <w:lvlJc w:val="left"/>
      <w:pPr>
        <w:ind w:left="1095" w:hanging="548"/>
      </w:pPr>
      <w:rPr>
        <w:rFonts w:ascii="Arial" w:eastAsia="Arial" w:hAnsi="Arial" w:cs="Arial" w:hint="default"/>
        <w:spacing w:val="-1"/>
        <w:w w:val="99"/>
        <w:sz w:val="22"/>
        <w:szCs w:val="22"/>
        <w:lang w:val="en-US" w:eastAsia="en-US" w:bidi="en-US"/>
      </w:rPr>
    </w:lvl>
    <w:lvl w:ilvl="2" w:tplc="D2DE0D9C">
      <w:start w:val="1"/>
      <w:numFmt w:val="lowerRoman"/>
      <w:lvlText w:val="(%3)"/>
      <w:lvlJc w:val="left"/>
      <w:pPr>
        <w:ind w:left="1642" w:hanging="548"/>
      </w:pPr>
      <w:rPr>
        <w:rFonts w:ascii="Arial" w:eastAsia="Arial" w:hAnsi="Arial" w:cs="Arial" w:hint="default"/>
        <w:spacing w:val="-1"/>
        <w:w w:val="99"/>
        <w:sz w:val="22"/>
        <w:szCs w:val="22"/>
        <w:lang w:val="en-US" w:eastAsia="en-US" w:bidi="en-US"/>
      </w:rPr>
    </w:lvl>
    <w:lvl w:ilvl="3" w:tplc="04C8CDCE">
      <w:start w:val="1"/>
      <w:numFmt w:val="lowerLetter"/>
      <w:lvlText w:val="%4."/>
      <w:lvlJc w:val="left"/>
      <w:pPr>
        <w:ind w:left="2189" w:hanging="548"/>
      </w:pPr>
      <w:rPr>
        <w:rFonts w:ascii="Arial" w:eastAsia="Arial" w:hAnsi="Arial" w:cs="Arial" w:hint="default"/>
        <w:spacing w:val="-1"/>
        <w:w w:val="99"/>
        <w:sz w:val="20"/>
        <w:szCs w:val="20"/>
        <w:lang w:val="en-US" w:eastAsia="en-US" w:bidi="en-US"/>
      </w:rPr>
    </w:lvl>
    <w:lvl w:ilvl="4" w:tplc="1762903C">
      <w:numFmt w:val="bullet"/>
      <w:lvlText w:val="•"/>
      <w:lvlJc w:val="left"/>
      <w:pPr>
        <w:ind w:left="1641" w:hanging="548"/>
      </w:pPr>
      <w:rPr>
        <w:rFonts w:hint="default"/>
        <w:lang w:val="en-US" w:eastAsia="en-US" w:bidi="en-US"/>
      </w:rPr>
    </w:lvl>
    <w:lvl w:ilvl="5" w:tplc="C554DAEE">
      <w:numFmt w:val="bullet"/>
      <w:lvlText w:val="•"/>
      <w:lvlJc w:val="left"/>
      <w:pPr>
        <w:ind w:left="2181" w:hanging="548"/>
      </w:pPr>
      <w:rPr>
        <w:rFonts w:hint="default"/>
        <w:lang w:val="en-US" w:eastAsia="en-US" w:bidi="en-US"/>
      </w:rPr>
    </w:lvl>
    <w:lvl w:ilvl="6" w:tplc="9F2E461E">
      <w:numFmt w:val="bullet"/>
      <w:lvlText w:val="•"/>
      <w:lvlJc w:val="left"/>
      <w:pPr>
        <w:ind w:left="3825" w:hanging="548"/>
      </w:pPr>
      <w:rPr>
        <w:rFonts w:hint="default"/>
        <w:lang w:val="en-US" w:eastAsia="en-US" w:bidi="en-US"/>
      </w:rPr>
    </w:lvl>
    <w:lvl w:ilvl="7" w:tplc="75A0D6DC">
      <w:numFmt w:val="bullet"/>
      <w:lvlText w:val="•"/>
      <w:lvlJc w:val="left"/>
      <w:pPr>
        <w:ind w:left="5469" w:hanging="548"/>
      </w:pPr>
      <w:rPr>
        <w:rFonts w:hint="default"/>
        <w:lang w:val="en-US" w:eastAsia="en-US" w:bidi="en-US"/>
      </w:rPr>
    </w:lvl>
    <w:lvl w:ilvl="8" w:tplc="7368C86A">
      <w:numFmt w:val="bullet"/>
      <w:lvlText w:val="•"/>
      <w:lvlJc w:val="left"/>
      <w:pPr>
        <w:ind w:left="7113" w:hanging="548"/>
      </w:pPr>
      <w:rPr>
        <w:rFonts w:hint="default"/>
        <w:lang w:val="en-US" w:eastAsia="en-US" w:bidi="en-US"/>
      </w:rPr>
    </w:lvl>
  </w:abstractNum>
  <w:abstractNum w:abstractNumId="2">
    <w:nsid w:val="080D14BA"/>
    <w:multiLevelType w:val="hybridMultilevel"/>
    <w:tmpl w:val="B7FE1014"/>
    <w:lvl w:ilvl="0" w:tplc="1B1417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835B2F"/>
    <w:multiLevelType w:val="hybridMultilevel"/>
    <w:tmpl w:val="A43AD310"/>
    <w:lvl w:ilvl="0" w:tplc="AA285412">
      <w:start w:val="4"/>
      <w:numFmt w:val="lowerLetter"/>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B5432E"/>
    <w:multiLevelType w:val="hybridMultilevel"/>
    <w:tmpl w:val="7764DABA"/>
    <w:lvl w:ilvl="0" w:tplc="955C7BDE">
      <w:start w:val="11"/>
      <w:numFmt w:val="decimal"/>
      <w:lvlText w:val="%1."/>
      <w:lvlJc w:val="left"/>
      <w:pPr>
        <w:ind w:left="548" w:hanging="548"/>
      </w:pPr>
      <w:rPr>
        <w:rFonts w:ascii="Arial" w:eastAsia="Arial" w:hAnsi="Arial" w:cs="Arial" w:hint="default"/>
        <w:spacing w:val="-1"/>
        <w:w w:val="99"/>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A3245"/>
    <w:multiLevelType w:val="hybridMultilevel"/>
    <w:tmpl w:val="F392B92C"/>
    <w:lvl w:ilvl="0" w:tplc="83FE1A06">
      <w:start w:val="3"/>
      <w:numFmt w:val="lowerLetter"/>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254C26"/>
    <w:multiLevelType w:val="hybridMultilevel"/>
    <w:tmpl w:val="DF8EC504"/>
    <w:lvl w:ilvl="0" w:tplc="ACD01E4E">
      <w:start w:val="6"/>
      <w:numFmt w:val="decimal"/>
      <w:lvlText w:val="%1."/>
      <w:lvlJc w:val="left"/>
      <w:pPr>
        <w:ind w:left="548" w:hanging="548"/>
      </w:pPr>
      <w:rPr>
        <w:rFonts w:ascii="Arial" w:eastAsia="Arial" w:hAnsi="Arial" w:cs="Arial" w:hint="default"/>
        <w:b/>
        <w:spacing w:val="-1"/>
        <w:w w:val="99"/>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EF6A635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4B7CA7"/>
    <w:multiLevelType w:val="hybridMultilevel"/>
    <w:tmpl w:val="11AEBDE4"/>
    <w:lvl w:ilvl="0" w:tplc="53F8D426">
      <w:start w:val="1"/>
      <w:numFmt w:val="lowerLetter"/>
      <w:lvlText w:val="(%1)"/>
      <w:lvlJc w:val="left"/>
      <w:pPr>
        <w:ind w:left="543" w:hanging="543"/>
      </w:pPr>
      <w:rPr>
        <w:rFonts w:ascii="Arial" w:eastAsia="Arial" w:hAnsi="Arial" w:cs="Arial" w:hint="default"/>
        <w:b/>
        <w:spacing w:val="-1"/>
        <w:w w:val="99"/>
        <w:sz w:val="22"/>
        <w:szCs w:val="22"/>
        <w:lang w:val="en-US" w:eastAsia="en-US" w:bidi="en-US"/>
      </w:rPr>
    </w:lvl>
    <w:lvl w:ilvl="1" w:tplc="881063EA">
      <w:numFmt w:val="bullet"/>
      <w:lvlText w:val="•"/>
      <w:lvlJc w:val="left"/>
      <w:pPr>
        <w:ind w:left="1468" w:hanging="543"/>
      </w:pPr>
      <w:rPr>
        <w:rFonts w:hint="default"/>
        <w:lang w:val="en-US" w:eastAsia="en-US" w:bidi="en-US"/>
      </w:rPr>
    </w:lvl>
    <w:lvl w:ilvl="2" w:tplc="6B18131E">
      <w:numFmt w:val="bullet"/>
      <w:lvlText w:val="•"/>
      <w:lvlJc w:val="left"/>
      <w:pPr>
        <w:ind w:left="2400" w:hanging="543"/>
      </w:pPr>
      <w:rPr>
        <w:rFonts w:hint="default"/>
        <w:lang w:val="en-US" w:eastAsia="en-US" w:bidi="en-US"/>
      </w:rPr>
    </w:lvl>
    <w:lvl w:ilvl="3" w:tplc="BCD6E9AC">
      <w:numFmt w:val="bullet"/>
      <w:lvlText w:val="•"/>
      <w:lvlJc w:val="left"/>
      <w:pPr>
        <w:ind w:left="3332" w:hanging="543"/>
      </w:pPr>
      <w:rPr>
        <w:rFonts w:hint="default"/>
        <w:lang w:val="en-US" w:eastAsia="en-US" w:bidi="en-US"/>
      </w:rPr>
    </w:lvl>
    <w:lvl w:ilvl="4" w:tplc="10BA1206">
      <w:numFmt w:val="bullet"/>
      <w:lvlText w:val="•"/>
      <w:lvlJc w:val="left"/>
      <w:pPr>
        <w:ind w:left="4264" w:hanging="543"/>
      </w:pPr>
      <w:rPr>
        <w:rFonts w:hint="default"/>
        <w:lang w:val="en-US" w:eastAsia="en-US" w:bidi="en-US"/>
      </w:rPr>
    </w:lvl>
    <w:lvl w:ilvl="5" w:tplc="CB2857F6">
      <w:numFmt w:val="bullet"/>
      <w:lvlText w:val="•"/>
      <w:lvlJc w:val="left"/>
      <w:pPr>
        <w:ind w:left="5196" w:hanging="543"/>
      </w:pPr>
      <w:rPr>
        <w:rFonts w:hint="default"/>
        <w:lang w:val="en-US" w:eastAsia="en-US" w:bidi="en-US"/>
      </w:rPr>
    </w:lvl>
    <w:lvl w:ilvl="6" w:tplc="10E47744">
      <w:numFmt w:val="bullet"/>
      <w:lvlText w:val="•"/>
      <w:lvlJc w:val="left"/>
      <w:pPr>
        <w:ind w:left="6128" w:hanging="543"/>
      </w:pPr>
      <w:rPr>
        <w:rFonts w:hint="default"/>
        <w:lang w:val="en-US" w:eastAsia="en-US" w:bidi="en-US"/>
      </w:rPr>
    </w:lvl>
    <w:lvl w:ilvl="7" w:tplc="06CE7904">
      <w:numFmt w:val="bullet"/>
      <w:lvlText w:val="•"/>
      <w:lvlJc w:val="left"/>
      <w:pPr>
        <w:ind w:left="7060" w:hanging="543"/>
      </w:pPr>
      <w:rPr>
        <w:rFonts w:hint="default"/>
        <w:lang w:val="en-US" w:eastAsia="en-US" w:bidi="en-US"/>
      </w:rPr>
    </w:lvl>
    <w:lvl w:ilvl="8" w:tplc="0610CDB8">
      <w:numFmt w:val="bullet"/>
      <w:lvlText w:val="•"/>
      <w:lvlJc w:val="left"/>
      <w:pPr>
        <w:ind w:left="7992" w:hanging="543"/>
      </w:pPr>
      <w:rPr>
        <w:rFonts w:hint="default"/>
        <w:lang w:val="en-US" w:eastAsia="en-US" w:bidi="en-US"/>
      </w:rPr>
    </w:lvl>
  </w:abstractNum>
  <w:abstractNum w:abstractNumId="8">
    <w:nsid w:val="17530AE0"/>
    <w:multiLevelType w:val="hybridMultilevel"/>
    <w:tmpl w:val="905447E8"/>
    <w:lvl w:ilvl="0" w:tplc="5574D05C">
      <w:start w:val="1"/>
      <w:numFmt w:val="lowerRoman"/>
      <w:lvlText w:val="%1."/>
      <w:lvlJc w:val="right"/>
      <w:pPr>
        <w:ind w:left="-216" w:hanging="180"/>
      </w:pPr>
      <w:rPr>
        <w:rFonts w:asciiTheme="minorHAnsi" w:hAnsiTheme="minorHAnsi" w:cstheme="minorHAnsi" w:hint="default"/>
        <w:b w:val="0"/>
        <w:bCs w:val="0"/>
        <w:sz w:val="22"/>
        <w:szCs w:val="22"/>
      </w:rPr>
    </w:lvl>
    <w:lvl w:ilvl="1" w:tplc="04160019">
      <w:start w:val="1"/>
      <w:numFmt w:val="lowerLetter"/>
      <w:lvlText w:val="%2."/>
      <w:lvlJc w:val="left"/>
      <w:pPr>
        <w:ind w:left="336" w:hanging="360"/>
      </w:pPr>
    </w:lvl>
    <w:lvl w:ilvl="2" w:tplc="ACB89786">
      <w:start w:val="1"/>
      <w:numFmt w:val="lowerRoman"/>
      <w:lvlText w:val="(%3)"/>
      <w:lvlJc w:val="right"/>
      <w:pPr>
        <w:ind w:left="1056" w:hanging="180"/>
      </w:pPr>
      <w:rPr>
        <w:rFonts w:ascii="Arial" w:eastAsiaTheme="minorHAnsi" w:hAnsi="Arial" w:cs="Arial"/>
      </w:rPr>
    </w:lvl>
    <w:lvl w:ilvl="3" w:tplc="EB7C92E0">
      <w:start w:val="33"/>
      <w:numFmt w:val="decimal"/>
      <w:lvlText w:val="%4"/>
      <w:lvlJc w:val="left"/>
      <w:pPr>
        <w:ind w:left="1776" w:hanging="360"/>
      </w:pPr>
      <w:rPr>
        <w:rFonts w:hint="default"/>
      </w:rPr>
    </w:lvl>
    <w:lvl w:ilvl="4" w:tplc="F30EEDA6">
      <w:start w:val="1"/>
      <w:numFmt w:val="lowerLetter"/>
      <w:lvlText w:val="(%5)"/>
      <w:lvlJc w:val="left"/>
      <w:pPr>
        <w:ind w:left="2496" w:hanging="360"/>
      </w:pPr>
      <w:rPr>
        <w:rFonts w:hint="default"/>
        <w:color w:val="212121"/>
      </w:rPr>
    </w:lvl>
    <w:lvl w:ilvl="5" w:tplc="0416001B" w:tentative="1">
      <w:start w:val="1"/>
      <w:numFmt w:val="lowerRoman"/>
      <w:lvlText w:val="%6."/>
      <w:lvlJc w:val="right"/>
      <w:pPr>
        <w:ind w:left="3216" w:hanging="180"/>
      </w:pPr>
    </w:lvl>
    <w:lvl w:ilvl="6" w:tplc="0416000F" w:tentative="1">
      <w:start w:val="1"/>
      <w:numFmt w:val="decimal"/>
      <w:lvlText w:val="%7."/>
      <w:lvlJc w:val="left"/>
      <w:pPr>
        <w:ind w:left="3936" w:hanging="360"/>
      </w:pPr>
    </w:lvl>
    <w:lvl w:ilvl="7" w:tplc="04160019" w:tentative="1">
      <w:start w:val="1"/>
      <w:numFmt w:val="lowerLetter"/>
      <w:lvlText w:val="%8."/>
      <w:lvlJc w:val="left"/>
      <w:pPr>
        <w:ind w:left="4656" w:hanging="360"/>
      </w:pPr>
    </w:lvl>
    <w:lvl w:ilvl="8" w:tplc="0416001B" w:tentative="1">
      <w:start w:val="1"/>
      <w:numFmt w:val="lowerRoman"/>
      <w:lvlText w:val="%9."/>
      <w:lvlJc w:val="right"/>
      <w:pPr>
        <w:ind w:left="5376" w:hanging="180"/>
      </w:pPr>
    </w:lvl>
  </w:abstractNum>
  <w:abstractNum w:abstractNumId="9">
    <w:nsid w:val="1F763AA5"/>
    <w:multiLevelType w:val="hybridMultilevel"/>
    <w:tmpl w:val="FAA67C54"/>
    <w:lvl w:ilvl="0" w:tplc="1E283B7C">
      <w:start w:val="1"/>
      <w:numFmt w:val="lowerLetter"/>
      <w:lvlText w:val="(%1)"/>
      <w:lvlJc w:val="left"/>
      <w:pPr>
        <w:ind w:left="548" w:hanging="548"/>
      </w:pPr>
      <w:rPr>
        <w:rFonts w:ascii="Arial" w:eastAsiaTheme="minorHAnsi" w:hAnsi="Arial" w:cs="Arial"/>
        <w:b/>
        <w:spacing w:val="-1"/>
        <w:w w:val="99"/>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CFAB4B2">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A94606"/>
    <w:multiLevelType w:val="hybridMultilevel"/>
    <w:tmpl w:val="4134F3CA"/>
    <w:lvl w:ilvl="0" w:tplc="F30EEDA6">
      <w:start w:val="1"/>
      <w:numFmt w:val="lowerLetter"/>
      <w:lvlText w:val="(%1)"/>
      <w:lvlJc w:val="left"/>
      <w:pPr>
        <w:ind w:left="2496" w:hanging="360"/>
      </w:pPr>
      <w:rPr>
        <w:rFonts w:hint="default"/>
        <w:color w:val="2121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8F3D3D"/>
    <w:multiLevelType w:val="hybridMultilevel"/>
    <w:tmpl w:val="A98AB3E2"/>
    <w:lvl w:ilvl="0" w:tplc="7A9AD7DC">
      <w:start w:val="2"/>
      <w:numFmt w:val="lowerLetter"/>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107624"/>
    <w:multiLevelType w:val="hybridMultilevel"/>
    <w:tmpl w:val="A33CD2AA"/>
    <w:lvl w:ilvl="0" w:tplc="7D06AB0E">
      <w:start w:val="10"/>
      <w:numFmt w:val="decimal"/>
      <w:lvlText w:val="%1."/>
      <w:lvlJc w:val="left"/>
      <w:pPr>
        <w:ind w:left="548" w:hanging="548"/>
      </w:pPr>
      <w:rPr>
        <w:rFonts w:ascii="Arial" w:eastAsia="Arial" w:hAnsi="Arial" w:cs="Arial" w:hint="default"/>
        <w:spacing w:val="-1"/>
        <w:w w:val="99"/>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343B54"/>
    <w:multiLevelType w:val="hybridMultilevel"/>
    <w:tmpl w:val="9C26CF8C"/>
    <w:lvl w:ilvl="0" w:tplc="B5925700">
      <w:start w:val="1"/>
      <w:numFmt w:val="lowerLetter"/>
      <w:lvlText w:val="(%1)"/>
      <w:lvlJc w:val="left"/>
      <w:pPr>
        <w:ind w:left="548" w:hanging="548"/>
      </w:pPr>
      <w:rPr>
        <w:rFonts w:ascii="Arial" w:eastAsia="Arial" w:hAnsi="Arial" w:cs="Arial" w:hint="default"/>
        <w:spacing w:val="-1"/>
        <w:w w:val="99"/>
        <w:sz w:val="22"/>
        <w:szCs w:val="22"/>
        <w:lang w:val="en-US" w:eastAsia="en-US" w:bidi="en-US"/>
      </w:rPr>
    </w:lvl>
    <w:lvl w:ilvl="1" w:tplc="04160019" w:tentative="1">
      <w:start w:val="1"/>
      <w:numFmt w:val="lowerLetter"/>
      <w:lvlText w:val="%2."/>
      <w:lvlJc w:val="left"/>
      <w:pPr>
        <w:ind w:left="185" w:hanging="360"/>
      </w:pPr>
    </w:lvl>
    <w:lvl w:ilvl="2" w:tplc="0416001B" w:tentative="1">
      <w:start w:val="1"/>
      <w:numFmt w:val="lowerRoman"/>
      <w:lvlText w:val="%3."/>
      <w:lvlJc w:val="right"/>
      <w:pPr>
        <w:ind w:left="905" w:hanging="180"/>
      </w:pPr>
    </w:lvl>
    <w:lvl w:ilvl="3" w:tplc="0416000F" w:tentative="1">
      <w:start w:val="1"/>
      <w:numFmt w:val="decimal"/>
      <w:lvlText w:val="%4."/>
      <w:lvlJc w:val="left"/>
      <w:pPr>
        <w:ind w:left="1625" w:hanging="360"/>
      </w:pPr>
    </w:lvl>
    <w:lvl w:ilvl="4" w:tplc="04160019" w:tentative="1">
      <w:start w:val="1"/>
      <w:numFmt w:val="lowerLetter"/>
      <w:lvlText w:val="%5."/>
      <w:lvlJc w:val="left"/>
      <w:pPr>
        <w:ind w:left="2345" w:hanging="360"/>
      </w:pPr>
    </w:lvl>
    <w:lvl w:ilvl="5" w:tplc="0416001B" w:tentative="1">
      <w:start w:val="1"/>
      <w:numFmt w:val="lowerRoman"/>
      <w:lvlText w:val="%6."/>
      <w:lvlJc w:val="right"/>
      <w:pPr>
        <w:ind w:left="3065" w:hanging="180"/>
      </w:pPr>
    </w:lvl>
    <w:lvl w:ilvl="6" w:tplc="0416000F" w:tentative="1">
      <w:start w:val="1"/>
      <w:numFmt w:val="decimal"/>
      <w:lvlText w:val="%7."/>
      <w:lvlJc w:val="left"/>
      <w:pPr>
        <w:ind w:left="3785" w:hanging="360"/>
      </w:pPr>
    </w:lvl>
    <w:lvl w:ilvl="7" w:tplc="04160019" w:tentative="1">
      <w:start w:val="1"/>
      <w:numFmt w:val="lowerLetter"/>
      <w:lvlText w:val="%8."/>
      <w:lvlJc w:val="left"/>
      <w:pPr>
        <w:ind w:left="4505" w:hanging="360"/>
      </w:pPr>
    </w:lvl>
    <w:lvl w:ilvl="8" w:tplc="0416001B" w:tentative="1">
      <w:start w:val="1"/>
      <w:numFmt w:val="lowerRoman"/>
      <w:lvlText w:val="%9."/>
      <w:lvlJc w:val="right"/>
      <w:pPr>
        <w:ind w:left="5225" w:hanging="180"/>
      </w:pPr>
    </w:lvl>
  </w:abstractNum>
  <w:abstractNum w:abstractNumId="14">
    <w:nsid w:val="3544413D"/>
    <w:multiLevelType w:val="hybridMultilevel"/>
    <w:tmpl w:val="209417F8"/>
    <w:lvl w:ilvl="0" w:tplc="E92C0070">
      <w:start w:val="2"/>
      <w:numFmt w:val="lowerLetter"/>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173D0D"/>
    <w:multiLevelType w:val="hybridMultilevel"/>
    <w:tmpl w:val="A0D20A5C"/>
    <w:lvl w:ilvl="0" w:tplc="31EED2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246B7E"/>
    <w:multiLevelType w:val="hybridMultilevel"/>
    <w:tmpl w:val="B8B224EE"/>
    <w:lvl w:ilvl="0" w:tplc="36026148">
      <w:start w:val="5"/>
      <w:numFmt w:val="decimal"/>
      <w:lvlText w:val="%1."/>
      <w:lvlJc w:val="left"/>
      <w:pPr>
        <w:ind w:left="548" w:hanging="548"/>
      </w:pPr>
      <w:rPr>
        <w:rFonts w:ascii="Arial" w:eastAsia="Arial" w:hAnsi="Arial" w:cs="Arial" w:hint="default"/>
        <w:b/>
        <w:spacing w:val="-1"/>
        <w:w w:val="99"/>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014C3D"/>
    <w:multiLevelType w:val="hybridMultilevel"/>
    <w:tmpl w:val="A782D1EA"/>
    <w:lvl w:ilvl="0" w:tplc="83A4ACDE">
      <w:start w:val="1"/>
      <w:numFmt w:val="lowerLetter"/>
      <w:lvlText w:val="(%1)"/>
      <w:lvlJc w:val="left"/>
      <w:pPr>
        <w:ind w:left="548" w:hanging="548"/>
      </w:pPr>
      <w:rPr>
        <w:rFonts w:ascii="Arial" w:eastAsia="Arial" w:hAnsi="Arial" w:cs="Arial" w:hint="default"/>
        <w:spacing w:val="-1"/>
        <w:w w:val="99"/>
        <w:sz w:val="22"/>
        <w:szCs w:val="22"/>
        <w:lang w:val="en-US" w:eastAsia="en-US" w:bidi="en-US"/>
      </w:rPr>
    </w:lvl>
    <w:lvl w:ilvl="1" w:tplc="04160019" w:tentative="1">
      <w:start w:val="1"/>
      <w:numFmt w:val="lowerLetter"/>
      <w:lvlText w:val="%2."/>
      <w:lvlJc w:val="left"/>
      <w:pPr>
        <w:ind w:left="185" w:hanging="360"/>
      </w:pPr>
    </w:lvl>
    <w:lvl w:ilvl="2" w:tplc="0416001B" w:tentative="1">
      <w:start w:val="1"/>
      <w:numFmt w:val="lowerRoman"/>
      <w:lvlText w:val="%3."/>
      <w:lvlJc w:val="right"/>
      <w:pPr>
        <w:ind w:left="905" w:hanging="180"/>
      </w:pPr>
    </w:lvl>
    <w:lvl w:ilvl="3" w:tplc="0416000F" w:tentative="1">
      <w:start w:val="1"/>
      <w:numFmt w:val="decimal"/>
      <w:lvlText w:val="%4."/>
      <w:lvlJc w:val="left"/>
      <w:pPr>
        <w:ind w:left="1625" w:hanging="360"/>
      </w:pPr>
    </w:lvl>
    <w:lvl w:ilvl="4" w:tplc="04160019" w:tentative="1">
      <w:start w:val="1"/>
      <w:numFmt w:val="lowerLetter"/>
      <w:lvlText w:val="%5."/>
      <w:lvlJc w:val="left"/>
      <w:pPr>
        <w:ind w:left="2345" w:hanging="360"/>
      </w:pPr>
    </w:lvl>
    <w:lvl w:ilvl="5" w:tplc="0416001B" w:tentative="1">
      <w:start w:val="1"/>
      <w:numFmt w:val="lowerRoman"/>
      <w:lvlText w:val="%6."/>
      <w:lvlJc w:val="right"/>
      <w:pPr>
        <w:ind w:left="3065" w:hanging="180"/>
      </w:pPr>
    </w:lvl>
    <w:lvl w:ilvl="6" w:tplc="0416000F" w:tentative="1">
      <w:start w:val="1"/>
      <w:numFmt w:val="decimal"/>
      <w:lvlText w:val="%7."/>
      <w:lvlJc w:val="left"/>
      <w:pPr>
        <w:ind w:left="3785" w:hanging="360"/>
      </w:pPr>
    </w:lvl>
    <w:lvl w:ilvl="7" w:tplc="04160019" w:tentative="1">
      <w:start w:val="1"/>
      <w:numFmt w:val="lowerLetter"/>
      <w:lvlText w:val="%8."/>
      <w:lvlJc w:val="left"/>
      <w:pPr>
        <w:ind w:left="4505" w:hanging="360"/>
      </w:pPr>
    </w:lvl>
    <w:lvl w:ilvl="8" w:tplc="0416001B" w:tentative="1">
      <w:start w:val="1"/>
      <w:numFmt w:val="lowerRoman"/>
      <w:lvlText w:val="%9."/>
      <w:lvlJc w:val="right"/>
      <w:pPr>
        <w:ind w:left="5225" w:hanging="180"/>
      </w:pPr>
    </w:lvl>
  </w:abstractNum>
  <w:abstractNum w:abstractNumId="18">
    <w:nsid w:val="42A751AB"/>
    <w:multiLevelType w:val="hybridMultilevel"/>
    <w:tmpl w:val="6E0AF7D0"/>
    <w:lvl w:ilvl="0" w:tplc="7F2AE9C0">
      <w:start w:val="2"/>
      <w:numFmt w:val="decimal"/>
      <w:lvlText w:val="%1."/>
      <w:lvlJc w:val="left"/>
      <w:pPr>
        <w:ind w:left="548" w:hanging="548"/>
      </w:pPr>
      <w:rPr>
        <w:rFonts w:ascii="Arial" w:eastAsia="Arial" w:hAnsi="Arial" w:cs="Arial" w:hint="default"/>
        <w:spacing w:val="-1"/>
        <w:w w:val="99"/>
        <w:sz w:val="22"/>
        <w:szCs w:val="22"/>
      </w:rPr>
    </w:lvl>
    <w:lvl w:ilvl="1" w:tplc="04160019">
      <w:start w:val="1"/>
      <w:numFmt w:val="lowerLetter"/>
      <w:lvlText w:val="%2."/>
      <w:lvlJc w:val="left"/>
      <w:pPr>
        <w:ind w:left="1" w:hanging="360"/>
      </w:pPr>
    </w:lvl>
    <w:lvl w:ilvl="2" w:tplc="0416001B">
      <w:start w:val="1"/>
      <w:numFmt w:val="lowerRoman"/>
      <w:lvlText w:val="%3."/>
      <w:lvlJc w:val="right"/>
      <w:pPr>
        <w:ind w:left="721" w:hanging="180"/>
      </w:pPr>
    </w:lvl>
    <w:lvl w:ilvl="3" w:tplc="0416000F">
      <w:start w:val="1"/>
      <w:numFmt w:val="decimal"/>
      <w:lvlText w:val="%4."/>
      <w:lvlJc w:val="left"/>
      <w:pPr>
        <w:ind w:left="1441" w:hanging="360"/>
      </w:pPr>
    </w:lvl>
    <w:lvl w:ilvl="4" w:tplc="04160019" w:tentative="1">
      <w:start w:val="1"/>
      <w:numFmt w:val="lowerLetter"/>
      <w:lvlText w:val="%5."/>
      <w:lvlJc w:val="left"/>
      <w:pPr>
        <w:ind w:left="2161" w:hanging="360"/>
      </w:pPr>
    </w:lvl>
    <w:lvl w:ilvl="5" w:tplc="0416001B" w:tentative="1">
      <w:start w:val="1"/>
      <w:numFmt w:val="lowerRoman"/>
      <w:lvlText w:val="%6."/>
      <w:lvlJc w:val="right"/>
      <w:pPr>
        <w:ind w:left="2881" w:hanging="180"/>
      </w:pPr>
    </w:lvl>
    <w:lvl w:ilvl="6" w:tplc="0416000F" w:tentative="1">
      <w:start w:val="1"/>
      <w:numFmt w:val="decimal"/>
      <w:lvlText w:val="%7."/>
      <w:lvlJc w:val="left"/>
      <w:pPr>
        <w:ind w:left="3601" w:hanging="360"/>
      </w:pPr>
    </w:lvl>
    <w:lvl w:ilvl="7" w:tplc="04160019" w:tentative="1">
      <w:start w:val="1"/>
      <w:numFmt w:val="lowerLetter"/>
      <w:lvlText w:val="%8."/>
      <w:lvlJc w:val="left"/>
      <w:pPr>
        <w:ind w:left="4321" w:hanging="360"/>
      </w:pPr>
    </w:lvl>
    <w:lvl w:ilvl="8" w:tplc="0416001B" w:tentative="1">
      <w:start w:val="1"/>
      <w:numFmt w:val="lowerRoman"/>
      <w:lvlText w:val="%9."/>
      <w:lvlJc w:val="right"/>
      <w:pPr>
        <w:ind w:left="5041" w:hanging="180"/>
      </w:pPr>
    </w:lvl>
  </w:abstractNum>
  <w:abstractNum w:abstractNumId="19">
    <w:nsid w:val="4C301A39"/>
    <w:multiLevelType w:val="hybridMultilevel"/>
    <w:tmpl w:val="80B2AB22"/>
    <w:lvl w:ilvl="0" w:tplc="E4B46FB4">
      <w:start w:val="7"/>
      <w:numFmt w:val="decimal"/>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4826D1"/>
    <w:multiLevelType w:val="hybridMultilevel"/>
    <w:tmpl w:val="058C0B16"/>
    <w:lvl w:ilvl="0" w:tplc="C180E75A">
      <w:start w:val="1"/>
      <w:numFmt w:val="lowerLetter"/>
      <w:lvlText w:val="(%1)"/>
      <w:lvlJc w:val="left"/>
      <w:pPr>
        <w:ind w:left="548" w:hanging="548"/>
      </w:pPr>
      <w:rPr>
        <w:rFonts w:ascii="Arial" w:eastAsiaTheme="minorHAnsi" w:hAnsi="Arial" w:cs="Arial"/>
        <w:b/>
        <w:spacing w:val="-1"/>
        <w:w w:val="99"/>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614312"/>
    <w:multiLevelType w:val="hybridMultilevel"/>
    <w:tmpl w:val="96D61B18"/>
    <w:lvl w:ilvl="0" w:tplc="30B4C4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9F5F4C"/>
    <w:multiLevelType w:val="hybridMultilevel"/>
    <w:tmpl w:val="C3C2A5D8"/>
    <w:lvl w:ilvl="0" w:tplc="668A59A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A2B7CF4"/>
    <w:multiLevelType w:val="hybridMultilevel"/>
    <w:tmpl w:val="CE680A56"/>
    <w:lvl w:ilvl="0" w:tplc="CAC817E2">
      <w:start w:val="9"/>
      <w:numFmt w:val="decimal"/>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746F06"/>
    <w:multiLevelType w:val="hybridMultilevel"/>
    <w:tmpl w:val="608EAE90"/>
    <w:lvl w:ilvl="0" w:tplc="5C92AC46">
      <w:start w:val="1"/>
      <w:numFmt w:val="lowerRoman"/>
      <w:lvlText w:val="(%1)"/>
      <w:lvlJc w:val="right"/>
      <w:pPr>
        <w:ind w:left="1068"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F355067"/>
    <w:multiLevelType w:val="hybridMultilevel"/>
    <w:tmpl w:val="62DE3BC8"/>
    <w:lvl w:ilvl="0" w:tplc="F6CC88F6">
      <w:start w:val="1"/>
      <w:numFmt w:val="lowerRoman"/>
      <w:lvlText w:val="(%1)"/>
      <w:lvlJc w:val="right"/>
      <w:pPr>
        <w:ind w:left="144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7D31A7"/>
    <w:multiLevelType w:val="hybridMultilevel"/>
    <w:tmpl w:val="335CA07A"/>
    <w:lvl w:ilvl="0" w:tplc="0DB2E6CE">
      <w:start w:val="4"/>
      <w:numFmt w:val="decimal"/>
      <w:lvlText w:val="%1."/>
      <w:lvlJc w:val="left"/>
      <w:pPr>
        <w:ind w:left="548" w:hanging="548"/>
      </w:pPr>
      <w:rPr>
        <w:rFonts w:ascii="Arial" w:eastAsia="Arial" w:hAnsi="Arial" w:cs="Arial" w:hint="default"/>
        <w:b/>
        <w:spacing w:val="-1"/>
        <w:w w:val="99"/>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2AE7F04"/>
    <w:multiLevelType w:val="hybridMultilevel"/>
    <w:tmpl w:val="A90E2FE0"/>
    <w:lvl w:ilvl="0" w:tplc="2DAC9B46">
      <w:start w:val="3"/>
      <w:numFmt w:val="lowerLetter"/>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3B54B2"/>
    <w:multiLevelType w:val="hybridMultilevel"/>
    <w:tmpl w:val="A034677C"/>
    <w:lvl w:ilvl="0" w:tplc="88324B2A">
      <w:start w:val="1"/>
      <w:numFmt w:val="lowerRoman"/>
      <w:lvlText w:val="(%1)"/>
      <w:lvlJc w:val="right"/>
      <w:pPr>
        <w:ind w:left="1068"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D11BB3"/>
    <w:multiLevelType w:val="hybridMultilevel"/>
    <w:tmpl w:val="6B80AC9E"/>
    <w:lvl w:ilvl="0" w:tplc="98301344">
      <w:start w:val="12"/>
      <w:numFmt w:val="decimal"/>
      <w:lvlText w:val="%1."/>
      <w:lvlJc w:val="left"/>
      <w:pPr>
        <w:ind w:left="548" w:hanging="548"/>
      </w:pPr>
      <w:rPr>
        <w:rFonts w:ascii="Arial" w:eastAsia="Arial" w:hAnsi="Arial" w:cs="Arial" w:hint="default"/>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790AEB"/>
    <w:multiLevelType w:val="hybridMultilevel"/>
    <w:tmpl w:val="201EA91A"/>
    <w:lvl w:ilvl="0" w:tplc="415E47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27"/>
  </w:num>
  <w:num w:numId="5">
    <w:abstractNumId w:val="18"/>
  </w:num>
  <w:num w:numId="6">
    <w:abstractNumId w:val="17"/>
  </w:num>
  <w:num w:numId="7">
    <w:abstractNumId w:val="14"/>
  </w:num>
  <w:num w:numId="8">
    <w:abstractNumId w:val="5"/>
  </w:num>
  <w:num w:numId="9">
    <w:abstractNumId w:val="3"/>
  </w:num>
  <w:num w:numId="10">
    <w:abstractNumId w:val="0"/>
  </w:num>
  <w:num w:numId="11">
    <w:abstractNumId w:val="26"/>
  </w:num>
  <w:num w:numId="12">
    <w:abstractNumId w:val="16"/>
  </w:num>
  <w:num w:numId="13">
    <w:abstractNumId w:val="9"/>
  </w:num>
  <w:num w:numId="14">
    <w:abstractNumId w:val="7"/>
  </w:num>
  <w:num w:numId="15">
    <w:abstractNumId w:val="6"/>
  </w:num>
  <w:num w:numId="16">
    <w:abstractNumId w:val="19"/>
  </w:num>
  <w:num w:numId="17">
    <w:abstractNumId w:val="23"/>
  </w:num>
  <w:num w:numId="18">
    <w:abstractNumId w:val="12"/>
  </w:num>
  <w:num w:numId="19">
    <w:abstractNumId w:val="4"/>
  </w:num>
  <w:num w:numId="20">
    <w:abstractNumId w:val="24"/>
  </w:num>
  <w:num w:numId="21">
    <w:abstractNumId w:val="28"/>
  </w:num>
  <w:num w:numId="22">
    <w:abstractNumId w:val="20"/>
  </w:num>
  <w:num w:numId="23">
    <w:abstractNumId w:val="8"/>
  </w:num>
  <w:num w:numId="24">
    <w:abstractNumId w:val="25"/>
  </w:num>
  <w:num w:numId="25">
    <w:abstractNumId w:val="29"/>
  </w:num>
  <w:num w:numId="26">
    <w:abstractNumId w:val="30"/>
  </w:num>
  <w:num w:numId="27">
    <w:abstractNumId w:val="15"/>
  </w:num>
  <w:num w:numId="28">
    <w:abstractNumId w:val="22"/>
  </w:num>
  <w:num w:numId="29">
    <w:abstractNumId w:val="2"/>
  </w:num>
  <w:num w:numId="30">
    <w:abstractNumId w:val="21"/>
  </w:num>
  <w:num w:numId="31">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rsids>
    <w:rsidRoot w:val="00097A42"/>
    <w:rsid w:val="00000C64"/>
    <w:rsid w:val="00012FC2"/>
    <w:rsid w:val="00013CD3"/>
    <w:rsid w:val="00016B3C"/>
    <w:rsid w:val="000200ED"/>
    <w:rsid w:val="0002558A"/>
    <w:rsid w:val="00033313"/>
    <w:rsid w:val="00033B7D"/>
    <w:rsid w:val="000340F6"/>
    <w:rsid w:val="0003572F"/>
    <w:rsid w:val="000406F8"/>
    <w:rsid w:val="00046BD6"/>
    <w:rsid w:val="0004761E"/>
    <w:rsid w:val="00054551"/>
    <w:rsid w:val="0005765B"/>
    <w:rsid w:val="000657F8"/>
    <w:rsid w:val="0006733A"/>
    <w:rsid w:val="00070C41"/>
    <w:rsid w:val="00070CD1"/>
    <w:rsid w:val="00072ACF"/>
    <w:rsid w:val="00072DD0"/>
    <w:rsid w:val="00080159"/>
    <w:rsid w:val="000805E8"/>
    <w:rsid w:val="0008298F"/>
    <w:rsid w:val="0008320E"/>
    <w:rsid w:val="00083B2E"/>
    <w:rsid w:val="00097A42"/>
    <w:rsid w:val="000A1818"/>
    <w:rsid w:val="000A3391"/>
    <w:rsid w:val="000A4E67"/>
    <w:rsid w:val="000A5B8A"/>
    <w:rsid w:val="000A6B5E"/>
    <w:rsid w:val="000A6F19"/>
    <w:rsid w:val="000B082E"/>
    <w:rsid w:val="000B1EC0"/>
    <w:rsid w:val="000B3C20"/>
    <w:rsid w:val="000B69D8"/>
    <w:rsid w:val="000C1A72"/>
    <w:rsid w:val="000C3F87"/>
    <w:rsid w:val="000C4D5D"/>
    <w:rsid w:val="000D0068"/>
    <w:rsid w:val="000D248D"/>
    <w:rsid w:val="000D2843"/>
    <w:rsid w:val="000D3240"/>
    <w:rsid w:val="000D7F07"/>
    <w:rsid w:val="000E76D2"/>
    <w:rsid w:val="00102590"/>
    <w:rsid w:val="00102E1C"/>
    <w:rsid w:val="001048D3"/>
    <w:rsid w:val="001064F7"/>
    <w:rsid w:val="00107307"/>
    <w:rsid w:val="001112B9"/>
    <w:rsid w:val="001126AD"/>
    <w:rsid w:val="001155DF"/>
    <w:rsid w:val="0011594F"/>
    <w:rsid w:val="00116CAE"/>
    <w:rsid w:val="00124C5E"/>
    <w:rsid w:val="00127B33"/>
    <w:rsid w:val="001321DC"/>
    <w:rsid w:val="00134B25"/>
    <w:rsid w:val="0013744E"/>
    <w:rsid w:val="00137A03"/>
    <w:rsid w:val="00142608"/>
    <w:rsid w:val="001465C5"/>
    <w:rsid w:val="00146DB9"/>
    <w:rsid w:val="00147B93"/>
    <w:rsid w:val="00147FE1"/>
    <w:rsid w:val="0015567E"/>
    <w:rsid w:val="00156FA4"/>
    <w:rsid w:val="001629DA"/>
    <w:rsid w:val="001632B8"/>
    <w:rsid w:val="00163EA7"/>
    <w:rsid w:val="001650F8"/>
    <w:rsid w:val="00166440"/>
    <w:rsid w:val="00170AA7"/>
    <w:rsid w:val="00171E81"/>
    <w:rsid w:val="0017280E"/>
    <w:rsid w:val="00174DD6"/>
    <w:rsid w:val="00181B0E"/>
    <w:rsid w:val="001870EC"/>
    <w:rsid w:val="001A4A23"/>
    <w:rsid w:val="001A4DDA"/>
    <w:rsid w:val="001A5640"/>
    <w:rsid w:val="001B090A"/>
    <w:rsid w:val="001B12FE"/>
    <w:rsid w:val="001B2C27"/>
    <w:rsid w:val="001B2F9A"/>
    <w:rsid w:val="001B67DF"/>
    <w:rsid w:val="001C711A"/>
    <w:rsid w:val="001C756B"/>
    <w:rsid w:val="001D29C2"/>
    <w:rsid w:val="001D376B"/>
    <w:rsid w:val="001D5989"/>
    <w:rsid w:val="001E0970"/>
    <w:rsid w:val="001E4034"/>
    <w:rsid w:val="001E5676"/>
    <w:rsid w:val="001F0871"/>
    <w:rsid w:val="001F1325"/>
    <w:rsid w:val="001F5B8D"/>
    <w:rsid w:val="002012EE"/>
    <w:rsid w:val="0020218F"/>
    <w:rsid w:val="00206162"/>
    <w:rsid w:val="00206563"/>
    <w:rsid w:val="00207048"/>
    <w:rsid w:val="002075B3"/>
    <w:rsid w:val="00212803"/>
    <w:rsid w:val="00213C1D"/>
    <w:rsid w:val="00214971"/>
    <w:rsid w:val="00221624"/>
    <w:rsid w:val="00222128"/>
    <w:rsid w:val="0022270D"/>
    <w:rsid w:val="00224C55"/>
    <w:rsid w:val="0022629F"/>
    <w:rsid w:val="00227565"/>
    <w:rsid w:val="0023051D"/>
    <w:rsid w:val="0024286C"/>
    <w:rsid w:val="0024437A"/>
    <w:rsid w:val="00246A46"/>
    <w:rsid w:val="00253593"/>
    <w:rsid w:val="002540A0"/>
    <w:rsid w:val="00257353"/>
    <w:rsid w:val="00262C4A"/>
    <w:rsid w:val="0026694D"/>
    <w:rsid w:val="00270387"/>
    <w:rsid w:val="00284DF0"/>
    <w:rsid w:val="0028544F"/>
    <w:rsid w:val="00286022"/>
    <w:rsid w:val="002921A5"/>
    <w:rsid w:val="00292FAB"/>
    <w:rsid w:val="002A16C2"/>
    <w:rsid w:val="002A338B"/>
    <w:rsid w:val="002A45BD"/>
    <w:rsid w:val="002A5430"/>
    <w:rsid w:val="002A60F9"/>
    <w:rsid w:val="002A7330"/>
    <w:rsid w:val="002B7419"/>
    <w:rsid w:val="002C08F7"/>
    <w:rsid w:val="002C1508"/>
    <w:rsid w:val="002C1AA8"/>
    <w:rsid w:val="002C1CB8"/>
    <w:rsid w:val="002C42E9"/>
    <w:rsid w:val="002D09F7"/>
    <w:rsid w:val="002D0B7C"/>
    <w:rsid w:val="002D1AE1"/>
    <w:rsid w:val="002D6431"/>
    <w:rsid w:val="002D6706"/>
    <w:rsid w:val="002D73F2"/>
    <w:rsid w:val="002E0599"/>
    <w:rsid w:val="002E47F9"/>
    <w:rsid w:val="002E5A04"/>
    <w:rsid w:val="002F0F16"/>
    <w:rsid w:val="002F6954"/>
    <w:rsid w:val="0030252E"/>
    <w:rsid w:val="00303B90"/>
    <w:rsid w:val="003120E7"/>
    <w:rsid w:val="00312716"/>
    <w:rsid w:val="00315028"/>
    <w:rsid w:val="00315549"/>
    <w:rsid w:val="00317F6E"/>
    <w:rsid w:val="00321DF2"/>
    <w:rsid w:val="00321E58"/>
    <w:rsid w:val="00325507"/>
    <w:rsid w:val="003257BA"/>
    <w:rsid w:val="00327539"/>
    <w:rsid w:val="00335082"/>
    <w:rsid w:val="00343916"/>
    <w:rsid w:val="0034414D"/>
    <w:rsid w:val="00351476"/>
    <w:rsid w:val="00353A5D"/>
    <w:rsid w:val="00354309"/>
    <w:rsid w:val="003574CC"/>
    <w:rsid w:val="00357729"/>
    <w:rsid w:val="00357BCA"/>
    <w:rsid w:val="003602FE"/>
    <w:rsid w:val="00360958"/>
    <w:rsid w:val="00363BE3"/>
    <w:rsid w:val="00367D6B"/>
    <w:rsid w:val="00371B01"/>
    <w:rsid w:val="00374398"/>
    <w:rsid w:val="00377964"/>
    <w:rsid w:val="0038248B"/>
    <w:rsid w:val="00384FBA"/>
    <w:rsid w:val="003854D8"/>
    <w:rsid w:val="00387A1B"/>
    <w:rsid w:val="003A10A7"/>
    <w:rsid w:val="003A3734"/>
    <w:rsid w:val="003A52B3"/>
    <w:rsid w:val="003A6962"/>
    <w:rsid w:val="003A765B"/>
    <w:rsid w:val="003B1070"/>
    <w:rsid w:val="003B1635"/>
    <w:rsid w:val="003B2EBF"/>
    <w:rsid w:val="003B4DE4"/>
    <w:rsid w:val="003C2EDF"/>
    <w:rsid w:val="003C39A5"/>
    <w:rsid w:val="003C50B2"/>
    <w:rsid w:val="003C62A4"/>
    <w:rsid w:val="003C7530"/>
    <w:rsid w:val="003D1702"/>
    <w:rsid w:val="003D1B90"/>
    <w:rsid w:val="003D7C88"/>
    <w:rsid w:val="003E0DED"/>
    <w:rsid w:val="003E0E3C"/>
    <w:rsid w:val="003E4FDA"/>
    <w:rsid w:val="003E7C41"/>
    <w:rsid w:val="003F228D"/>
    <w:rsid w:val="004025B7"/>
    <w:rsid w:val="00402903"/>
    <w:rsid w:val="00404E36"/>
    <w:rsid w:val="004148D8"/>
    <w:rsid w:val="00416BF4"/>
    <w:rsid w:val="00416E13"/>
    <w:rsid w:val="00417643"/>
    <w:rsid w:val="00420C01"/>
    <w:rsid w:val="00430934"/>
    <w:rsid w:val="00444DC7"/>
    <w:rsid w:val="00447ED4"/>
    <w:rsid w:val="004537EB"/>
    <w:rsid w:val="00453D71"/>
    <w:rsid w:val="00453F14"/>
    <w:rsid w:val="00462CA3"/>
    <w:rsid w:val="0047485D"/>
    <w:rsid w:val="00480BAE"/>
    <w:rsid w:val="004921D8"/>
    <w:rsid w:val="00492784"/>
    <w:rsid w:val="004941B4"/>
    <w:rsid w:val="004956E0"/>
    <w:rsid w:val="00497153"/>
    <w:rsid w:val="004A24ED"/>
    <w:rsid w:val="004A6EE1"/>
    <w:rsid w:val="004A79BF"/>
    <w:rsid w:val="004B176F"/>
    <w:rsid w:val="004B4B0A"/>
    <w:rsid w:val="004B5F83"/>
    <w:rsid w:val="004C196F"/>
    <w:rsid w:val="004C2D87"/>
    <w:rsid w:val="004D6AE8"/>
    <w:rsid w:val="004D6F55"/>
    <w:rsid w:val="004E00BB"/>
    <w:rsid w:val="004E2FFF"/>
    <w:rsid w:val="004E38F0"/>
    <w:rsid w:val="004E4C53"/>
    <w:rsid w:val="004F3BCD"/>
    <w:rsid w:val="004F53C6"/>
    <w:rsid w:val="0050501A"/>
    <w:rsid w:val="0050503D"/>
    <w:rsid w:val="0050571F"/>
    <w:rsid w:val="005058E6"/>
    <w:rsid w:val="00516C0D"/>
    <w:rsid w:val="005206D6"/>
    <w:rsid w:val="005209A4"/>
    <w:rsid w:val="00526786"/>
    <w:rsid w:val="00534F60"/>
    <w:rsid w:val="00536DD1"/>
    <w:rsid w:val="00541064"/>
    <w:rsid w:val="00542F06"/>
    <w:rsid w:val="005474C0"/>
    <w:rsid w:val="00547ADC"/>
    <w:rsid w:val="00552F9F"/>
    <w:rsid w:val="00554312"/>
    <w:rsid w:val="005551F7"/>
    <w:rsid w:val="00555312"/>
    <w:rsid w:val="005556FE"/>
    <w:rsid w:val="00555F9D"/>
    <w:rsid w:val="00557001"/>
    <w:rsid w:val="005600E3"/>
    <w:rsid w:val="00564B85"/>
    <w:rsid w:val="00573871"/>
    <w:rsid w:val="00573AAF"/>
    <w:rsid w:val="0057488E"/>
    <w:rsid w:val="00581C72"/>
    <w:rsid w:val="00583EB3"/>
    <w:rsid w:val="00584495"/>
    <w:rsid w:val="0058644A"/>
    <w:rsid w:val="005923FE"/>
    <w:rsid w:val="00592C46"/>
    <w:rsid w:val="005933A6"/>
    <w:rsid w:val="005936C3"/>
    <w:rsid w:val="00595D68"/>
    <w:rsid w:val="00596E3D"/>
    <w:rsid w:val="005A009E"/>
    <w:rsid w:val="005A2F46"/>
    <w:rsid w:val="005A5256"/>
    <w:rsid w:val="005A59C7"/>
    <w:rsid w:val="005A6557"/>
    <w:rsid w:val="005B62FF"/>
    <w:rsid w:val="005C17A5"/>
    <w:rsid w:val="005C4B57"/>
    <w:rsid w:val="005C66EB"/>
    <w:rsid w:val="005D1140"/>
    <w:rsid w:val="005D154A"/>
    <w:rsid w:val="005D52F2"/>
    <w:rsid w:val="005E0773"/>
    <w:rsid w:val="005E470E"/>
    <w:rsid w:val="005E472A"/>
    <w:rsid w:val="005E6EF8"/>
    <w:rsid w:val="005E7562"/>
    <w:rsid w:val="005F0879"/>
    <w:rsid w:val="005F0DF7"/>
    <w:rsid w:val="005F13EE"/>
    <w:rsid w:val="005F1D6B"/>
    <w:rsid w:val="005F2720"/>
    <w:rsid w:val="005F36D1"/>
    <w:rsid w:val="00600F9F"/>
    <w:rsid w:val="00607A1D"/>
    <w:rsid w:val="00617AE4"/>
    <w:rsid w:val="00617BDC"/>
    <w:rsid w:val="00617FE0"/>
    <w:rsid w:val="0062049E"/>
    <w:rsid w:val="006213EA"/>
    <w:rsid w:val="00623F1A"/>
    <w:rsid w:val="00624EE3"/>
    <w:rsid w:val="006275F7"/>
    <w:rsid w:val="00627780"/>
    <w:rsid w:val="00631889"/>
    <w:rsid w:val="00636217"/>
    <w:rsid w:val="00641ADF"/>
    <w:rsid w:val="00643ED7"/>
    <w:rsid w:val="00645FC5"/>
    <w:rsid w:val="00646536"/>
    <w:rsid w:val="006513F1"/>
    <w:rsid w:val="00651BF5"/>
    <w:rsid w:val="00653019"/>
    <w:rsid w:val="006600FB"/>
    <w:rsid w:val="0066277A"/>
    <w:rsid w:val="006644C7"/>
    <w:rsid w:val="00671966"/>
    <w:rsid w:val="0067661A"/>
    <w:rsid w:val="00680263"/>
    <w:rsid w:val="006818F9"/>
    <w:rsid w:val="00683411"/>
    <w:rsid w:val="0068557C"/>
    <w:rsid w:val="00692BC5"/>
    <w:rsid w:val="00696001"/>
    <w:rsid w:val="006A1717"/>
    <w:rsid w:val="006A5B72"/>
    <w:rsid w:val="006A66A9"/>
    <w:rsid w:val="006A7791"/>
    <w:rsid w:val="006B09F1"/>
    <w:rsid w:val="006B2246"/>
    <w:rsid w:val="006B2394"/>
    <w:rsid w:val="006B297E"/>
    <w:rsid w:val="006C12BF"/>
    <w:rsid w:val="006C5DF5"/>
    <w:rsid w:val="006D6111"/>
    <w:rsid w:val="006D7AF4"/>
    <w:rsid w:val="006E1763"/>
    <w:rsid w:val="006E1D69"/>
    <w:rsid w:val="006E29C3"/>
    <w:rsid w:val="006E3E5B"/>
    <w:rsid w:val="006E77EF"/>
    <w:rsid w:val="006F2B65"/>
    <w:rsid w:val="006F2FD3"/>
    <w:rsid w:val="006F4233"/>
    <w:rsid w:val="006F44D6"/>
    <w:rsid w:val="006F7D06"/>
    <w:rsid w:val="00700ED2"/>
    <w:rsid w:val="0070116F"/>
    <w:rsid w:val="00702703"/>
    <w:rsid w:val="00703C4D"/>
    <w:rsid w:val="00707612"/>
    <w:rsid w:val="007117A4"/>
    <w:rsid w:val="007149FC"/>
    <w:rsid w:val="00721B00"/>
    <w:rsid w:val="0072284F"/>
    <w:rsid w:val="00724FF4"/>
    <w:rsid w:val="00726448"/>
    <w:rsid w:val="007308AD"/>
    <w:rsid w:val="00740D32"/>
    <w:rsid w:val="00746488"/>
    <w:rsid w:val="00746AE1"/>
    <w:rsid w:val="007516D6"/>
    <w:rsid w:val="00756DB4"/>
    <w:rsid w:val="00762462"/>
    <w:rsid w:val="00764843"/>
    <w:rsid w:val="00764919"/>
    <w:rsid w:val="00765FED"/>
    <w:rsid w:val="00766C4E"/>
    <w:rsid w:val="00777EE7"/>
    <w:rsid w:val="00780104"/>
    <w:rsid w:val="00782AA9"/>
    <w:rsid w:val="00783E8F"/>
    <w:rsid w:val="007851D1"/>
    <w:rsid w:val="0078646D"/>
    <w:rsid w:val="00787C89"/>
    <w:rsid w:val="00792686"/>
    <w:rsid w:val="007928EB"/>
    <w:rsid w:val="00794CD0"/>
    <w:rsid w:val="007A1C91"/>
    <w:rsid w:val="007A5414"/>
    <w:rsid w:val="007A7477"/>
    <w:rsid w:val="007B1C25"/>
    <w:rsid w:val="007B3E38"/>
    <w:rsid w:val="007B4D7E"/>
    <w:rsid w:val="007C18A8"/>
    <w:rsid w:val="007C2DCD"/>
    <w:rsid w:val="007C5211"/>
    <w:rsid w:val="007C5FE3"/>
    <w:rsid w:val="007C683D"/>
    <w:rsid w:val="007D63C7"/>
    <w:rsid w:val="007D69C5"/>
    <w:rsid w:val="007D7D22"/>
    <w:rsid w:val="007F0623"/>
    <w:rsid w:val="007F27F6"/>
    <w:rsid w:val="007F45C3"/>
    <w:rsid w:val="008015FB"/>
    <w:rsid w:val="00810708"/>
    <w:rsid w:val="008115C4"/>
    <w:rsid w:val="00811962"/>
    <w:rsid w:val="00815BF4"/>
    <w:rsid w:val="0081639C"/>
    <w:rsid w:val="00830623"/>
    <w:rsid w:val="00831300"/>
    <w:rsid w:val="008322F5"/>
    <w:rsid w:val="00833936"/>
    <w:rsid w:val="0083643D"/>
    <w:rsid w:val="008373E0"/>
    <w:rsid w:val="008411E1"/>
    <w:rsid w:val="0084294D"/>
    <w:rsid w:val="0084397C"/>
    <w:rsid w:val="00846F76"/>
    <w:rsid w:val="008526A4"/>
    <w:rsid w:val="00857271"/>
    <w:rsid w:val="0086063E"/>
    <w:rsid w:val="0086135D"/>
    <w:rsid w:val="00861A7E"/>
    <w:rsid w:val="00862B53"/>
    <w:rsid w:val="00862F5E"/>
    <w:rsid w:val="0086338B"/>
    <w:rsid w:val="00865F0C"/>
    <w:rsid w:val="008665F9"/>
    <w:rsid w:val="00870F4B"/>
    <w:rsid w:val="008722B9"/>
    <w:rsid w:val="00872C1A"/>
    <w:rsid w:val="008773CC"/>
    <w:rsid w:val="008813E9"/>
    <w:rsid w:val="0088376C"/>
    <w:rsid w:val="008842E6"/>
    <w:rsid w:val="00884946"/>
    <w:rsid w:val="00890386"/>
    <w:rsid w:val="00893641"/>
    <w:rsid w:val="00895B65"/>
    <w:rsid w:val="00895F28"/>
    <w:rsid w:val="008A6A2A"/>
    <w:rsid w:val="008B48A9"/>
    <w:rsid w:val="008B6BE8"/>
    <w:rsid w:val="008C0C6E"/>
    <w:rsid w:val="008C20EA"/>
    <w:rsid w:val="008C26C4"/>
    <w:rsid w:val="008C2D0F"/>
    <w:rsid w:val="008C4558"/>
    <w:rsid w:val="008C5A95"/>
    <w:rsid w:val="008D1A53"/>
    <w:rsid w:val="008D2085"/>
    <w:rsid w:val="008D3BD5"/>
    <w:rsid w:val="008D6ED9"/>
    <w:rsid w:val="008E0946"/>
    <w:rsid w:val="008E40BC"/>
    <w:rsid w:val="008E50B9"/>
    <w:rsid w:val="008E7A8C"/>
    <w:rsid w:val="008F0B4C"/>
    <w:rsid w:val="008F2646"/>
    <w:rsid w:val="008F2B99"/>
    <w:rsid w:val="008F336B"/>
    <w:rsid w:val="008F3A3B"/>
    <w:rsid w:val="00905C6F"/>
    <w:rsid w:val="00911050"/>
    <w:rsid w:val="00911CF8"/>
    <w:rsid w:val="0091510E"/>
    <w:rsid w:val="00920EC5"/>
    <w:rsid w:val="00924DB0"/>
    <w:rsid w:val="009307D5"/>
    <w:rsid w:val="00931EEE"/>
    <w:rsid w:val="00932A30"/>
    <w:rsid w:val="00933599"/>
    <w:rsid w:val="00935056"/>
    <w:rsid w:val="00935F73"/>
    <w:rsid w:val="009365D2"/>
    <w:rsid w:val="0093767C"/>
    <w:rsid w:val="00937E04"/>
    <w:rsid w:val="00951B12"/>
    <w:rsid w:val="0095249F"/>
    <w:rsid w:val="009539C9"/>
    <w:rsid w:val="00953AD0"/>
    <w:rsid w:val="00954066"/>
    <w:rsid w:val="0095416B"/>
    <w:rsid w:val="009542D8"/>
    <w:rsid w:val="00961BCC"/>
    <w:rsid w:val="00963B1A"/>
    <w:rsid w:val="00966E96"/>
    <w:rsid w:val="00973E03"/>
    <w:rsid w:val="009778A4"/>
    <w:rsid w:val="00977A8E"/>
    <w:rsid w:val="00980BDF"/>
    <w:rsid w:val="009855A0"/>
    <w:rsid w:val="0098583C"/>
    <w:rsid w:val="0098748A"/>
    <w:rsid w:val="00991B3D"/>
    <w:rsid w:val="009969A5"/>
    <w:rsid w:val="009A02E6"/>
    <w:rsid w:val="009A79A4"/>
    <w:rsid w:val="009B0C1C"/>
    <w:rsid w:val="009B32E4"/>
    <w:rsid w:val="009B5AE9"/>
    <w:rsid w:val="009B6DCC"/>
    <w:rsid w:val="009B6E6C"/>
    <w:rsid w:val="009C2C9C"/>
    <w:rsid w:val="009C348A"/>
    <w:rsid w:val="009C5899"/>
    <w:rsid w:val="009D115B"/>
    <w:rsid w:val="009D286C"/>
    <w:rsid w:val="009D2EDE"/>
    <w:rsid w:val="009D4D4B"/>
    <w:rsid w:val="009D4F5D"/>
    <w:rsid w:val="009D6E09"/>
    <w:rsid w:val="009E1836"/>
    <w:rsid w:val="009F06B3"/>
    <w:rsid w:val="009F49A9"/>
    <w:rsid w:val="009F59A2"/>
    <w:rsid w:val="00A01463"/>
    <w:rsid w:val="00A0188C"/>
    <w:rsid w:val="00A04E84"/>
    <w:rsid w:val="00A144FB"/>
    <w:rsid w:val="00A14AFC"/>
    <w:rsid w:val="00A17F8C"/>
    <w:rsid w:val="00A258B4"/>
    <w:rsid w:val="00A25F2F"/>
    <w:rsid w:val="00A304B9"/>
    <w:rsid w:val="00A323CB"/>
    <w:rsid w:val="00A33A1F"/>
    <w:rsid w:val="00A3677C"/>
    <w:rsid w:val="00A36EA5"/>
    <w:rsid w:val="00A400E7"/>
    <w:rsid w:val="00A504D4"/>
    <w:rsid w:val="00A528FF"/>
    <w:rsid w:val="00A52B85"/>
    <w:rsid w:val="00A56294"/>
    <w:rsid w:val="00A622A0"/>
    <w:rsid w:val="00A645BA"/>
    <w:rsid w:val="00A64B20"/>
    <w:rsid w:val="00A72AA0"/>
    <w:rsid w:val="00A75362"/>
    <w:rsid w:val="00A774FD"/>
    <w:rsid w:val="00A77A6A"/>
    <w:rsid w:val="00A843D2"/>
    <w:rsid w:val="00A844AD"/>
    <w:rsid w:val="00A84A4A"/>
    <w:rsid w:val="00A84DE3"/>
    <w:rsid w:val="00A86083"/>
    <w:rsid w:val="00A86A57"/>
    <w:rsid w:val="00A86C33"/>
    <w:rsid w:val="00A878FF"/>
    <w:rsid w:val="00A90700"/>
    <w:rsid w:val="00A90C40"/>
    <w:rsid w:val="00A924FC"/>
    <w:rsid w:val="00A96059"/>
    <w:rsid w:val="00AA1A24"/>
    <w:rsid w:val="00AA3398"/>
    <w:rsid w:val="00AA3D89"/>
    <w:rsid w:val="00AA53E4"/>
    <w:rsid w:val="00AA79BD"/>
    <w:rsid w:val="00AB48A8"/>
    <w:rsid w:val="00AC04A5"/>
    <w:rsid w:val="00AC04E6"/>
    <w:rsid w:val="00AC1896"/>
    <w:rsid w:val="00AD1969"/>
    <w:rsid w:val="00AD308A"/>
    <w:rsid w:val="00AD30D6"/>
    <w:rsid w:val="00AD478C"/>
    <w:rsid w:val="00AE2D60"/>
    <w:rsid w:val="00AE7A26"/>
    <w:rsid w:val="00AF2BE9"/>
    <w:rsid w:val="00AF4233"/>
    <w:rsid w:val="00AF739E"/>
    <w:rsid w:val="00B01F7C"/>
    <w:rsid w:val="00B04407"/>
    <w:rsid w:val="00B05244"/>
    <w:rsid w:val="00B06D08"/>
    <w:rsid w:val="00B07624"/>
    <w:rsid w:val="00B118F0"/>
    <w:rsid w:val="00B119B3"/>
    <w:rsid w:val="00B122A7"/>
    <w:rsid w:val="00B124F5"/>
    <w:rsid w:val="00B13F61"/>
    <w:rsid w:val="00B208BE"/>
    <w:rsid w:val="00B26E35"/>
    <w:rsid w:val="00B2784E"/>
    <w:rsid w:val="00B33AA3"/>
    <w:rsid w:val="00B40474"/>
    <w:rsid w:val="00B45CB2"/>
    <w:rsid w:val="00B45E53"/>
    <w:rsid w:val="00B53DCD"/>
    <w:rsid w:val="00B568C1"/>
    <w:rsid w:val="00B56EFF"/>
    <w:rsid w:val="00B61E31"/>
    <w:rsid w:val="00B633B4"/>
    <w:rsid w:val="00B63AF2"/>
    <w:rsid w:val="00B6611A"/>
    <w:rsid w:val="00B662D3"/>
    <w:rsid w:val="00B72217"/>
    <w:rsid w:val="00B77EF1"/>
    <w:rsid w:val="00B86BD4"/>
    <w:rsid w:val="00B86DC2"/>
    <w:rsid w:val="00B914C7"/>
    <w:rsid w:val="00B91F70"/>
    <w:rsid w:val="00B92D03"/>
    <w:rsid w:val="00B93392"/>
    <w:rsid w:val="00B946CB"/>
    <w:rsid w:val="00B95920"/>
    <w:rsid w:val="00B978DF"/>
    <w:rsid w:val="00BA0F70"/>
    <w:rsid w:val="00BA1423"/>
    <w:rsid w:val="00BA1B2D"/>
    <w:rsid w:val="00BA234A"/>
    <w:rsid w:val="00BA51A7"/>
    <w:rsid w:val="00BA57CC"/>
    <w:rsid w:val="00BA6FBD"/>
    <w:rsid w:val="00BA735A"/>
    <w:rsid w:val="00BB12CE"/>
    <w:rsid w:val="00BC0C15"/>
    <w:rsid w:val="00BC1335"/>
    <w:rsid w:val="00BC1CFB"/>
    <w:rsid w:val="00BC6AD8"/>
    <w:rsid w:val="00BD37DF"/>
    <w:rsid w:val="00BD463B"/>
    <w:rsid w:val="00BD571D"/>
    <w:rsid w:val="00BE0865"/>
    <w:rsid w:val="00BE44B5"/>
    <w:rsid w:val="00BE521A"/>
    <w:rsid w:val="00BE70CA"/>
    <w:rsid w:val="00BF1414"/>
    <w:rsid w:val="00BF1898"/>
    <w:rsid w:val="00BF5A48"/>
    <w:rsid w:val="00C00F63"/>
    <w:rsid w:val="00C058FF"/>
    <w:rsid w:val="00C07A84"/>
    <w:rsid w:val="00C103C5"/>
    <w:rsid w:val="00C126C1"/>
    <w:rsid w:val="00C13772"/>
    <w:rsid w:val="00C173E2"/>
    <w:rsid w:val="00C20CD7"/>
    <w:rsid w:val="00C226FF"/>
    <w:rsid w:val="00C265B2"/>
    <w:rsid w:val="00C2693C"/>
    <w:rsid w:val="00C326E3"/>
    <w:rsid w:val="00C365EA"/>
    <w:rsid w:val="00C36668"/>
    <w:rsid w:val="00C36DC5"/>
    <w:rsid w:val="00C427E9"/>
    <w:rsid w:val="00C4599F"/>
    <w:rsid w:val="00C45CCD"/>
    <w:rsid w:val="00C45FDB"/>
    <w:rsid w:val="00C50317"/>
    <w:rsid w:val="00C50610"/>
    <w:rsid w:val="00C5334A"/>
    <w:rsid w:val="00C56982"/>
    <w:rsid w:val="00C56AD3"/>
    <w:rsid w:val="00C6324D"/>
    <w:rsid w:val="00C6611C"/>
    <w:rsid w:val="00C67289"/>
    <w:rsid w:val="00C672F7"/>
    <w:rsid w:val="00C701A6"/>
    <w:rsid w:val="00C7157B"/>
    <w:rsid w:val="00C72C11"/>
    <w:rsid w:val="00C82691"/>
    <w:rsid w:val="00C8309C"/>
    <w:rsid w:val="00C83AB2"/>
    <w:rsid w:val="00C83FD9"/>
    <w:rsid w:val="00C94540"/>
    <w:rsid w:val="00CA059D"/>
    <w:rsid w:val="00CA245C"/>
    <w:rsid w:val="00CA28B8"/>
    <w:rsid w:val="00CA5330"/>
    <w:rsid w:val="00CA5441"/>
    <w:rsid w:val="00CA5523"/>
    <w:rsid w:val="00CB43E2"/>
    <w:rsid w:val="00CB5582"/>
    <w:rsid w:val="00CB66C8"/>
    <w:rsid w:val="00CB76B6"/>
    <w:rsid w:val="00CB7C9C"/>
    <w:rsid w:val="00CC6782"/>
    <w:rsid w:val="00CD1035"/>
    <w:rsid w:val="00CD13BD"/>
    <w:rsid w:val="00CE6104"/>
    <w:rsid w:val="00CE67CC"/>
    <w:rsid w:val="00CF0A00"/>
    <w:rsid w:val="00CF5F7A"/>
    <w:rsid w:val="00D00B7C"/>
    <w:rsid w:val="00D01B65"/>
    <w:rsid w:val="00D02EFA"/>
    <w:rsid w:val="00D10EEA"/>
    <w:rsid w:val="00D1305C"/>
    <w:rsid w:val="00D16E90"/>
    <w:rsid w:val="00D17D5F"/>
    <w:rsid w:val="00D212D9"/>
    <w:rsid w:val="00D2135A"/>
    <w:rsid w:val="00D22FBA"/>
    <w:rsid w:val="00D31192"/>
    <w:rsid w:val="00D33574"/>
    <w:rsid w:val="00D37DE5"/>
    <w:rsid w:val="00D4345F"/>
    <w:rsid w:val="00D50525"/>
    <w:rsid w:val="00D50628"/>
    <w:rsid w:val="00D50672"/>
    <w:rsid w:val="00D54BA0"/>
    <w:rsid w:val="00D55F9B"/>
    <w:rsid w:val="00D649BE"/>
    <w:rsid w:val="00D70762"/>
    <w:rsid w:val="00D75AF2"/>
    <w:rsid w:val="00D77FF7"/>
    <w:rsid w:val="00D805A1"/>
    <w:rsid w:val="00D8149F"/>
    <w:rsid w:val="00D81E3B"/>
    <w:rsid w:val="00D8241C"/>
    <w:rsid w:val="00D82DA3"/>
    <w:rsid w:val="00D905F7"/>
    <w:rsid w:val="00D91524"/>
    <w:rsid w:val="00D97B36"/>
    <w:rsid w:val="00DA42B6"/>
    <w:rsid w:val="00DA6182"/>
    <w:rsid w:val="00DA7192"/>
    <w:rsid w:val="00DA7C1A"/>
    <w:rsid w:val="00DB27E0"/>
    <w:rsid w:val="00DB63E6"/>
    <w:rsid w:val="00DB6879"/>
    <w:rsid w:val="00DB7302"/>
    <w:rsid w:val="00DC3EED"/>
    <w:rsid w:val="00DC460D"/>
    <w:rsid w:val="00DC61FF"/>
    <w:rsid w:val="00DD0490"/>
    <w:rsid w:val="00DD2836"/>
    <w:rsid w:val="00DE1041"/>
    <w:rsid w:val="00DE5C2C"/>
    <w:rsid w:val="00DF0594"/>
    <w:rsid w:val="00E02583"/>
    <w:rsid w:val="00E06A6A"/>
    <w:rsid w:val="00E07776"/>
    <w:rsid w:val="00E16B95"/>
    <w:rsid w:val="00E21840"/>
    <w:rsid w:val="00E219B9"/>
    <w:rsid w:val="00E22365"/>
    <w:rsid w:val="00E230E8"/>
    <w:rsid w:val="00E25848"/>
    <w:rsid w:val="00E304FF"/>
    <w:rsid w:val="00E30FFC"/>
    <w:rsid w:val="00E32DAB"/>
    <w:rsid w:val="00E333A3"/>
    <w:rsid w:val="00E3368C"/>
    <w:rsid w:val="00E37178"/>
    <w:rsid w:val="00E43122"/>
    <w:rsid w:val="00E43E93"/>
    <w:rsid w:val="00E445AC"/>
    <w:rsid w:val="00E45A90"/>
    <w:rsid w:val="00E4775F"/>
    <w:rsid w:val="00E528A4"/>
    <w:rsid w:val="00E53B59"/>
    <w:rsid w:val="00E61CB6"/>
    <w:rsid w:val="00E63018"/>
    <w:rsid w:val="00E64A66"/>
    <w:rsid w:val="00E75FA7"/>
    <w:rsid w:val="00E77A76"/>
    <w:rsid w:val="00E828DD"/>
    <w:rsid w:val="00E829C2"/>
    <w:rsid w:val="00E83A73"/>
    <w:rsid w:val="00E84B20"/>
    <w:rsid w:val="00E85C3B"/>
    <w:rsid w:val="00E85C5F"/>
    <w:rsid w:val="00E85DA6"/>
    <w:rsid w:val="00E86352"/>
    <w:rsid w:val="00E87763"/>
    <w:rsid w:val="00E87F13"/>
    <w:rsid w:val="00E93196"/>
    <w:rsid w:val="00E952BB"/>
    <w:rsid w:val="00E960C4"/>
    <w:rsid w:val="00E96F4F"/>
    <w:rsid w:val="00E974DD"/>
    <w:rsid w:val="00EA01E8"/>
    <w:rsid w:val="00EA409A"/>
    <w:rsid w:val="00EA4352"/>
    <w:rsid w:val="00EA5250"/>
    <w:rsid w:val="00EC621E"/>
    <w:rsid w:val="00EC64AD"/>
    <w:rsid w:val="00ED2369"/>
    <w:rsid w:val="00ED6D73"/>
    <w:rsid w:val="00EE02DA"/>
    <w:rsid w:val="00EE1A73"/>
    <w:rsid w:val="00EE37EE"/>
    <w:rsid w:val="00EE478B"/>
    <w:rsid w:val="00EE5805"/>
    <w:rsid w:val="00EE6AF8"/>
    <w:rsid w:val="00EF041E"/>
    <w:rsid w:val="00EF3912"/>
    <w:rsid w:val="00EF3D71"/>
    <w:rsid w:val="00EF4AF9"/>
    <w:rsid w:val="00EF7BE2"/>
    <w:rsid w:val="00F04783"/>
    <w:rsid w:val="00F12F63"/>
    <w:rsid w:val="00F161B7"/>
    <w:rsid w:val="00F17C98"/>
    <w:rsid w:val="00F222BF"/>
    <w:rsid w:val="00F25391"/>
    <w:rsid w:val="00F26B3D"/>
    <w:rsid w:val="00F31CB4"/>
    <w:rsid w:val="00F31DC3"/>
    <w:rsid w:val="00F37B24"/>
    <w:rsid w:val="00F45DC2"/>
    <w:rsid w:val="00F46BA4"/>
    <w:rsid w:val="00F5268C"/>
    <w:rsid w:val="00F53DAB"/>
    <w:rsid w:val="00F565C4"/>
    <w:rsid w:val="00F5660A"/>
    <w:rsid w:val="00F57172"/>
    <w:rsid w:val="00F57795"/>
    <w:rsid w:val="00F60CDD"/>
    <w:rsid w:val="00F625A5"/>
    <w:rsid w:val="00F63283"/>
    <w:rsid w:val="00F65DA7"/>
    <w:rsid w:val="00F706B6"/>
    <w:rsid w:val="00F72E98"/>
    <w:rsid w:val="00F74927"/>
    <w:rsid w:val="00F83140"/>
    <w:rsid w:val="00F931D6"/>
    <w:rsid w:val="00F93353"/>
    <w:rsid w:val="00F97547"/>
    <w:rsid w:val="00FA020E"/>
    <w:rsid w:val="00FA076B"/>
    <w:rsid w:val="00FA1677"/>
    <w:rsid w:val="00FA213C"/>
    <w:rsid w:val="00FA2BC5"/>
    <w:rsid w:val="00FA36DE"/>
    <w:rsid w:val="00FA65E5"/>
    <w:rsid w:val="00FA74DF"/>
    <w:rsid w:val="00FB037A"/>
    <w:rsid w:val="00FB0EEA"/>
    <w:rsid w:val="00FB2516"/>
    <w:rsid w:val="00FB36CE"/>
    <w:rsid w:val="00FB4DC6"/>
    <w:rsid w:val="00FB5A94"/>
    <w:rsid w:val="00FB5AE5"/>
    <w:rsid w:val="00FB6AE1"/>
    <w:rsid w:val="00FB6E70"/>
    <w:rsid w:val="00FC324E"/>
    <w:rsid w:val="00FC3E79"/>
    <w:rsid w:val="00FD1DA5"/>
    <w:rsid w:val="00FD4CC6"/>
    <w:rsid w:val="00FE2086"/>
    <w:rsid w:val="00FE2473"/>
    <w:rsid w:val="00FE602F"/>
    <w:rsid w:val="00FF20D9"/>
    <w:rsid w:val="00FF5119"/>
    <w:rsid w:val="00FF5887"/>
    <w:rsid w:val="00FF5A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28A4"/>
    <w:pPr>
      <w:ind w:left="720"/>
      <w:contextualSpacing/>
    </w:pPr>
  </w:style>
  <w:style w:type="character" w:styleId="Nmerodelinha">
    <w:name w:val="line number"/>
    <w:basedOn w:val="Fontepargpadro"/>
    <w:uiPriority w:val="99"/>
    <w:semiHidden/>
    <w:unhideWhenUsed/>
    <w:rsid w:val="00D82DA3"/>
  </w:style>
  <w:style w:type="table" w:styleId="Tabelacomgrade">
    <w:name w:val="Table Grid"/>
    <w:basedOn w:val="Tabelanormal"/>
    <w:uiPriority w:val="39"/>
    <w:rsid w:val="00D82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D82DA3"/>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Textodenotaderodap">
    <w:name w:val="footnote text"/>
    <w:basedOn w:val="Normal"/>
    <w:link w:val="TextodenotaderodapChar"/>
    <w:uiPriority w:val="99"/>
    <w:semiHidden/>
    <w:rsid w:val="00D82DA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82DA3"/>
    <w:rPr>
      <w:rFonts w:ascii="Times New Roman" w:eastAsia="Times New Roman" w:hAnsi="Times New Roman" w:cs="Times New Roman"/>
      <w:sz w:val="20"/>
      <w:szCs w:val="20"/>
      <w:lang w:eastAsia="pt-BR"/>
    </w:rPr>
  </w:style>
  <w:style w:type="character" w:styleId="Refdenotaderodap">
    <w:name w:val="footnote reference"/>
    <w:semiHidden/>
    <w:rsid w:val="00D82DA3"/>
    <w:rPr>
      <w:vertAlign w:val="superscript"/>
    </w:rPr>
  </w:style>
  <w:style w:type="paragraph" w:styleId="Cabealho">
    <w:name w:val="header"/>
    <w:basedOn w:val="Normal"/>
    <w:link w:val="CabealhoChar"/>
    <w:uiPriority w:val="99"/>
    <w:semiHidden/>
    <w:unhideWhenUsed/>
    <w:rsid w:val="008C5A9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C5A95"/>
  </w:style>
  <w:style w:type="paragraph" w:styleId="Rodap">
    <w:name w:val="footer"/>
    <w:basedOn w:val="Normal"/>
    <w:link w:val="RodapChar"/>
    <w:unhideWhenUsed/>
    <w:rsid w:val="008C5A95"/>
    <w:pPr>
      <w:tabs>
        <w:tab w:val="center" w:pos="4252"/>
        <w:tab w:val="right" w:pos="8504"/>
      </w:tabs>
      <w:spacing w:after="0" w:line="240" w:lineRule="auto"/>
    </w:pPr>
  </w:style>
  <w:style w:type="character" w:customStyle="1" w:styleId="RodapChar">
    <w:name w:val="Rodapé Char"/>
    <w:basedOn w:val="Fontepargpadro"/>
    <w:link w:val="Rodap"/>
    <w:rsid w:val="008C5A95"/>
  </w:style>
  <w:style w:type="character" w:styleId="Nmerodepgina">
    <w:name w:val="page number"/>
    <w:basedOn w:val="Fontepargpadro"/>
    <w:rsid w:val="008C5A95"/>
  </w:style>
  <w:style w:type="character" w:styleId="TextodoEspaoReservado">
    <w:name w:val="Placeholder Text"/>
    <w:basedOn w:val="Fontepargpadro"/>
    <w:uiPriority w:val="99"/>
    <w:semiHidden/>
    <w:rsid w:val="00B124F5"/>
    <w:rPr>
      <w:color w:val="808080"/>
    </w:rPr>
  </w:style>
  <w:style w:type="paragraph" w:styleId="Textodebalo">
    <w:name w:val="Balloon Text"/>
    <w:basedOn w:val="Normal"/>
    <w:link w:val="TextodebaloChar"/>
    <w:uiPriority w:val="99"/>
    <w:semiHidden/>
    <w:unhideWhenUsed/>
    <w:rsid w:val="00B124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4F5"/>
    <w:rPr>
      <w:rFonts w:ascii="Tahoma" w:hAnsi="Tahoma" w:cs="Tahoma"/>
      <w:sz w:val="16"/>
      <w:szCs w:val="16"/>
    </w:rPr>
  </w:style>
  <w:style w:type="paragraph" w:customStyle="1" w:styleId="Ttulo11">
    <w:name w:val="Título 11"/>
    <w:basedOn w:val="Normal"/>
    <w:uiPriority w:val="1"/>
    <w:qFormat/>
    <w:rsid w:val="00D70762"/>
    <w:pPr>
      <w:widowControl w:val="0"/>
      <w:autoSpaceDE w:val="0"/>
      <w:autoSpaceDN w:val="0"/>
      <w:spacing w:after="0" w:line="240" w:lineRule="auto"/>
      <w:ind w:left="1440"/>
      <w:outlineLvl w:val="1"/>
    </w:pPr>
    <w:rPr>
      <w:rFonts w:ascii="Arial" w:eastAsia="Arial" w:hAnsi="Arial" w:cs="Arial"/>
      <w:b/>
      <w:bCs/>
      <w:sz w:val="24"/>
      <w:szCs w:val="24"/>
      <w:lang w:bidi="en-US"/>
    </w:rPr>
  </w:style>
  <w:style w:type="paragraph" w:customStyle="1" w:styleId="Ttulo21">
    <w:name w:val="Título 21"/>
    <w:basedOn w:val="Normal"/>
    <w:uiPriority w:val="1"/>
    <w:qFormat/>
    <w:rsid w:val="00D70762"/>
    <w:pPr>
      <w:widowControl w:val="0"/>
      <w:autoSpaceDE w:val="0"/>
      <w:autoSpaceDN w:val="0"/>
      <w:spacing w:before="171" w:after="0" w:line="240" w:lineRule="auto"/>
      <w:ind w:left="1440"/>
      <w:outlineLvl w:val="2"/>
    </w:pPr>
    <w:rPr>
      <w:rFonts w:ascii="Arial" w:eastAsia="Arial" w:hAnsi="Arial" w:cs="Arial"/>
      <w:b/>
      <w:bCs/>
      <w:sz w:val="20"/>
      <w:szCs w:val="20"/>
      <w:lang w:bidi="en-US"/>
    </w:rPr>
  </w:style>
  <w:style w:type="paragraph" w:styleId="Corpodetexto">
    <w:name w:val="Body Text"/>
    <w:basedOn w:val="Normal"/>
    <w:link w:val="CorpodetextoChar"/>
    <w:uiPriority w:val="1"/>
    <w:qFormat/>
    <w:rsid w:val="00D70762"/>
    <w:pPr>
      <w:widowControl w:val="0"/>
      <w:autoSpaceDE w:val="0"/>
      <w:autoSpaceDN w:val="0"/>
      <w:spacing w:after="0" w:line="240" w:lineRule="auto"/>
    </w:pPr>
    <w:rPr>
      <w:rFonts w:ascii="Arial" w:eastAsia="Arial" w:hAnsi="Arial" w:cs="Arial"/>
      <w:sz w:val="20"/>
      <w:szCs w:val="20"/>
      <w:lang w:bidi="en-US"/>
    </w:rPr>
  </w:style>
  <w:style w:type="character" w:customStyle="1" w:styleId="CorpodetextoChar">
    <w:name w:val="Corpo de texto Char"/>
    <w:basedOn w:val="Fontepargpadro"/>
    <w:link w:val="Corpodetexto"/>
    <w:uiPriority w:val="1"/>
    <w:rsid w:val="00D70762"/>
    <w:rPr>
      <w:rFonts w:ascii="Arial" w:eastAsia="Arial" w:hAnsi="Arial" w:cs="Arial"/>
      <w:sz w:val="20"/>
      <w:szCs w:val="20"/>
      <w:lang w:bidi="en-US"/>
    </w:rPr>
  </w:style>
  <w:style w:type="character" w:styleId="Refdecomentrio">
    <w:name w:val="annotation reference"/>
    <w:basedOn w:val="Fontepargpadro"/>
    <w:uiPriority w:val="99"/>
    <w:semiHidden/>
    <w:unhideWhenUsed/>
    <w:rsid w:val="009F06B3"/>
    <w:rPr>
      <w:sz w:val="16"/>
      <w:szCs w:val="16"/>
    </w:rPr>
  </w:style>
  <w:style w:type="paragraph" w:styleId="Textodecomentrio">
    <w:name w:val="annotation text"/>
    <w:basedOn w:val="Normal"/>
    <w:link w:val="TextodecomentrioChar"/>
    <w:uiPriority w:val="99"/>
    <w:semiHidden/>
    <w:unhideWhenUsed/>
    <w:rsid w:val="009F06B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06B3"/>
    <w:rPr>
      <w:sz w:val="20"/>
      <w:szCs w:val="20"/>
    </w:rPr>
  </w:style>
  <w:style w:type="paragraph" w:styleId="Assuntodocomentrio">
    <w:name w:val="annotation subject"/>
    <w:basedOn w:val="Textodecomentrio"/>
    <w:next w:val="Textodecomentrio"/>
    <w:link w:val="AssuntodocomentrioChar"/>
    <w:uiPriority w:val="99"/>
    <w:semiHidden/>
    <w:unhideWhenUsed/>
    <w:rsid w:val="009F06B3"/>
    <w:rPr>
      <w:b/>
      <w:bCs/>
    </w:rPr>
  </w:style>
  <w:style w:type="character" w:customStyle="1" w:styleId="AssuntodocomentrioChar">
    <w:name w:val="Assunto do comentário Char"/>
    <w:basedOn w:val="TextodecomentrioChar"/>
    <w:link w:val="Assuntodocomentrio"/>
    <w:uiPriority w:val="99"/>
    <w:semiHidden/>
    <w:rsid w:val="009F06B3"/>
    <w:rPr>
      <w:b/>
      <w:bCs/>
      <w:sz w:val="20"/>
      <w:szCs w:val="20"/>
    </w:rPr>
  </w:style>
  <w:style w:type="character" w:styleId="Hyperlink">
    <w:name w:val="Hyperlink"/>
    <w:basedOn w:val="Fontepargpadro"/>
    <w:uiPriority w:val="99"/>
    <w:unhideWhenUsed/>
    <w:rsid w:val="00B77EF1"/>
    <w:rPr>
      <w:color w:val="0000FF" w:themeColor="hyperlink"/>
      <w:u w:val="single"/>
    </w:rPr>
  </w:style>
  <w:style w:type="character" w:customStyle="1" w:styleId="MenoPendente1">
    <w:name w:val="Menção Pendente1"/>
    <w:basedOn w:val="Fontepargpadro"/>
    <w:uiPriority w:val="99"/>
    <w:semiHidden/>
    <w:unhideWhenUsed/>
    <w:rsid w:val="00B77EF1"/>
    <w:rPr>
      <w:color w:val="605E5C"/>
      <w:shd w:val="clear" w:color="auto" w:fill="E1DFDD"/>
    </w:rPr>
  </w:style>
  <w:style w:type="paragraph" w:styleId="Pr-formataoHTML">
    <w:name w:val="HTML Preformatted"/>
    <w:basedOn w:val="Normal"/>
    <w:link w:val="Pr-formataoHTMLChar"/>
    <w:uiPriority w:val="99"/>
    <w:unhideWhenUsed/>
    <w:rsid w:val="00A86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86C33"/>
    <w:rPr>
      <w:rFonts w:ascii="Courier New" w:eastAsia="Times New Roman" w:hAnsi="Courier New" w:cs="Courier New"/>
      <w:sz w:val="20"/>
      <w:szCs w:val="20"/>
      <w:lang w:eastAsia="pt-BR"/>
    </w:rPr>
  </w:style>
  <w:style w:type="character" w:styleId="nfase">
    <w:name w:val="Emphasis"/>
    <w:basedOn w:val="Fontepargpadro"/>
    <w:uiPriority w:val="20"/>
    <w:qFormat/>
    <w:rsid w:val="00000C64"/>
    <w:rPr>
      <w:i/>
      <w:iCs/>
    </w:rPr>
  </w:style>
</w:styles>
</file>

<file path=word/webSettings.xml><?xml version="1.0" encoding="utf-8"?>
<w:webSettings xmlns:r="http://schemas.openxmlformats.org/officeDocument/2006/relationships" xmlns:w="http://schemas.openxmlformats.org/wordprocessingml/2006/main">
  <w:divs>
    <w:div w:id="7025755">
      <w:bodyDiv w:val="1"/>
      <w:marLeft w:val="0"/>
      <w:marRight w:val="0"/>
      <w:marTop w:val="0"/>
      <w:marBottom w:val="0"/>
      <w:divBdr>
        <w:top w:val="none" w:sz="0" w:space="0" w:color="auto"/>
        <w:left w:val="none" w:sz="0" w:space="0" w:color="auto"/>
        <w:bottom w:val="none" w:sz="0" w:space="0" w:color="auto"/>
        <w:right w:val="none" w:sz="0" w:space="0" w:color="auto"/>
      </w:divBdr>
    </w:div>
    <w:div w:id="36319927">
      <w:bodyDiv w:val="1"/>
      <w:marLeft w:val="0"/>
      <w:marRight w:val="0"/>
      <w:marTop w:val="0"/>
      <w:marBottom w:val="0"/>
      <w:divBdr>
        <w:top w:val="none" w:sz="0" w:space="0" w:color="auto"/>
        <w:left w:val="none" w:sz="0" w:space="0" w:color="auto"/>
        <w:bottom w:val="none" w:sz="0" w:space="0" w:color="auto"/>
        <w:right w:val="none" w:sz="0" w:space="0" w:color="auto"/>
      </w:divBdr>
    </w:div>
    <w:div w:id="130291357">
      <w:bodyDiv w:val="1"/>
      <w:marLeft w:val="0"/>
      <w:marRight w:val="0"/>
      <w:marTop w:val="0"/>
      <w:marBottom w:val="0"/>
      <w:divBdr>
        <w:top w:val="none" w:sz="0" w:space="0" w:color="auto"/>
        <w:left w:val="none" w:sz="0" w:space="0" w:color="auto"/>
        <w:bottom w:val="none" w:sz="0" w:space="0" w:color="auto"/>
        <w:right w:val="none" w:sz="0" w:space="0" w:color="auto"/>
      </w:divBdr>
    </w:div>
    <w:div w:id="160658003">
      <w:bodyDiv w:val="1"/>
      <w:marLeft w:val="0"/>
      <w:marRight w:val="0"/>
      <w:marTop w:val="0"/>
      <w:marBottom w:val="0"/>
      <w:divBdr>
        <w:top w:val="none" w:sz="0" w:space="0" w:color="auto"/>
        <w:left w:val="none" w:sz="0" w:space="0" w:color="auto"/>
        <w:bottom w:val="none" w:sz="0" w:space="0" w:color="auto"/>
        <w:right w:val="none" w:sz="0" w:space="0" w:color="auto"/>
      </w:divBdr>
    </w:div>
    <w:div w:id="184056151">
      <w:bodyDiv w:val="1"/>
      <w:marLeft w:val="0"/>
      <w:marRight w:val="0"/>
      <w:marTop w:val="0"/>
      <w:marBottom w:val="0"/>
      <w:divBdr>
        <w:top w:val="none" w:sz="0" w:space="0" w:color="auto"/>
        <w:left w:val="none" w:sz="0" w:space="0" w:color="auto"/>
        <w:bottom w:val="none" w:sz="0" w:space="0" w:color="auto"/>
        <w:right w:val="none" w:sz="0" w:space="0" w:color="auto"/>
      </w:divBdr>
    </w:div>
    <w:div w:id="267079676">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
    <w:div w:id="300309891">
      <w:bodyDiv w:val="1"/>
      <w:marLeft w:val="0"/>
      <w:marRight w:val="0"/>
      <w:marTop w:val="0"/>
      <w:marBottom w:val="0"/>
      <w:divBdr>
        <w:top w:val="none" w:sz="0" w:space="0" w:color="auto"/>
        <w:left w:val="none" w:sz="0" w:space="0" w:color="auto"/>
        <w:bottom w:val="none" w:sz="0" w:space="0" w:color="auto"/>
        <w:right w:val="none" w:sz="0" w:space="0" w:color="auto"/>
      </w:divBdr>
    </w:div>
    <w:div w:id="357240629">
      <w:bodyDiv w:val="1"/>
      <w:marLeft w:val="0"/>
      <w:marRight w:val="0"/>
      <w:marTop w:val="0"/>
      <w:marBottom w:val="0"/>
      <w:divBdr>
        <w:top w:val="none" w:sz="0" w:space="0" w:color="auto"/>
        <w:left w:val="none" w:sz="0" w:space="0" w:color="auto"/>
        <w:bottom w:val="none" w:sz="0" w:space="0" w:color="auto"/>
        <w:right w:val="none" w:sz="0" w:space="0" w:color="auto"/>
      </w:divBdr>
    </w:div>
    <w:div w:id="379129338">
      <w:bodyDiv w:val="1"/>
      <w:marLeft w:val="0"/>
      <w:marRight w:val="0"/>
      <w:marTop w:val="0"/>
      <w:marBottom w:val="0"/>
      <w:divBdr>
        <w:top w:val="none" w:sz="0" w:space="0" w:color="auto"/>
        <w:left w:val="none" w:sz="0" w:space="0" w:color="auto"/>
        <w:bottom w:val="none" w:sz="0" w:space="0" w:color="auto"/>
        <w:right w:val="none" w:sz="0" w:space="0" w:color="auto"/>
      </w:divBdr>
    </w:div>
    <w:div w:id="576091057">
      <w:bodyDiv w:val="1"/>
      <w:marLeft w:val="0"/>
      <w:marRight w:val="0"/>
      <w:marTop w:val="0"/>
      <w:marBottom w:val="0"/>
      <w:divBdr>
        <w:top w:val="none" w:sz="0" w:space="0" w:color="auto"/>
        <w:left w:val="none" w:sz="0" w:space="0" w:color="auto"/>
        <w:bottom w:val="none" w:sz="0" w:space="0" w:color="auto"/>
        <w:right w:val="none" w:sz="0" w:space="0" w:color="auto"/>
      </w:divBdr>
    </w:div>
    <w:div w:id="658658592">
      <w:bodyDiv w:val="1"/>
      <w:marLeft w:val="0"/>
      <w:marRight w:val="0"/>
      <w:marTop w:val="0"/>
      <w:marBottom w:val="0"/>
      <w:divBdr>
        <w:top w:val="none" w:sz="0" w:space="0" w:color="auto"/>
        <w:left w:val="none" w:sz="0" w:space="0" w:color="auto"/>
        <w:bottom w:val="none" w:sz="0" w:space="0" w:color="auto"/>
        <w:right w:val="none" w:sz="0" w:space="0" w:color="auto"/>
      </w:divBdr>
    </w:div>
    <w:div w:id="813840898">
      <w:bodyDiv w:val="1"/>
      <w:marLeft w:val="0"/>
      <w:marRight w:val="0"/>
      <w:marTop w:val="0"/>
      <w:marBottom w:val="0"/>
      <w:divBdr>
        <w:top w:val="none" w:sz="0" w:space="0" w:color="auto"/>
        <w:left w:val="none" w:sz="0" w:space="0" w:color="auto"/>
        <w:bottom w:val="none" w:sz="0" w:space="0" w:color="auto"/>
        <w:right w:val="none" w:sz="0" w:space="0" w:color="auto"/>
      </w:divBdr>
    </w:div>
    <w:div w:id="916594340">
      <w:bodyDiv w:val="1"/>
      <w:marLeft w:val="0"/>
      <w:marRight w:val="0"/>
      <w:marTop w:val="0"/>
      <w:marBottom w:val="0"/>
      <w:divBdr>
        <w:top w:val="none" w:sz="0" w:space="0" w:color="auto"/>
        <w:left w:val="none" w:sz="0" w:space="0" w:color="auto"/>
        <w:bottom w:val="none" w:sz="0" w:space="0" w:color="auto"/>
        <w:right w:val="none" w:sz="0" w:space="0" w:color="auto"/>
      </w:divBdr>
      <w:divsChild>
        <w:div w:id="1446075039">
          <w:marLeft w:val="0"/>
          <w:marRight w:val="0"/>
          <w:marTop w:val="0"/>
          <w:marBottom w:val="0"/>
          <w:divBdr>
            <w:top w:val="none" w:sz="0" w:space="0" w:color="auto"/>
            <w:left w:val="none" w:sz="0" w:space="0" w:color="auto"/>
            <w:bottom w:val="none" w:sz="0" w:space="0" w:color="auto"/>
            <w:right w:val="none" w:sz="0" w:space="0" w:color="auto"/>
          </w:divBdr>
        </w:div>
        <w:div w:id="1219440995">
          <w:marLeft w:val="0"/>
          <w:marRight w:val="0"/>
          <w:marTop w:val="0"/>
          <w:marBottom w:val="240"/>
          <w:divBdr>
            <w:top w:val="none" w:sz="0" w:space="0" w:color="auto"/>
            <w:left w:val="none" w:sz="0" w:space="0" w:color="auto"/>
            <w:bottom w:val="none" w:sz="0" w:space="0" w:color="auto"/>
            <w:right w:val="none" w:sz="0" w:space="0" w:color="auto"/>
          </w:divBdr>
          <w:divsChild>
            <w:div w:id="4788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943">
      <w:bodyDiv w:val="1"/>
      <w:marLeft w:val="0"/>
      <w:marRight w:val="0"/>
      <w:marTop w:val="0"/>
      <w:marBottom w:val="0"/>
      <w:divBdr>
        <w:top w:val="none" w:sz="0" w:space="0" w:color="auto"/>
        <w:left w:val="none" w:sz="0" w:space="0" w:color="auto"/>
        <w:bottom w:val="none" w:sz="0" w:space="0" w:color="auto"/>
        <w:right w:val="none" w:sz="0" w:space="0" w:color="auto"/>
      </w:divBdr>
    </w:div>
    <w:div w:id="1010641936">
      <w:bodyDiv w:val="1"/>
      <w:marLeft w:val="0"/>
      <w:marRight w:val="0"/>
      <w:marTop w:val="0"/>
      <w:marBottom w:val="0"/>
      <w:divBdr>
        <w:top w:val="none" w:sz="0" w:space="0" w:color="auto"/>
        <w:left w:val="none" w:sz="0" w:space="0" w:color="auto"/>
        <w:bottom w:val="none" w:sz="0" w:space="0" w:color="auto"/>
        <w:right w:val="none" w:sz="0" w:space="0" w:color="auto"/>
      </w:divBdr>
    </w:div>
    <w:div w:id="1058287412">
      <w:bodyDiv w:val="1"/>
      <w:marLeft w:val="0"/>
      <w:marRight w:val="0"/>
      <w:marTop w:val="0"/>
      <w:marBottom w:val="0"/>
      <w:divBdr>
        <w:top w:val="none" w:sz="0" w:space="0" w:color="auto"/>
        <w:left w:val="none" w:sz="0" w:space="0" w:color="auto"/>
        <w:bottom w:val="none" w:sz="0" w:space="0" w:color="auto"/>
        <w:right w:val="none" w:sz="0" w:space="0" w:color="auto"/>
      </w:divBdr>
    </w:div>
    <w:div w:id="1157725690">
      <w:bodyDiv w:val="1"/>
      <w:marLeft w:val="0"/>
      <w:marRight w:val="0"/>
      <w:marTop w:val="0"/>
      <w:marBottom w:val="0"/>
      <w:divBdr>
        <w:top w:val="none" w:sz="0" w:space="0" w:color="auto"/>
        <w:left w:val="none" w:sz="0" w:space="0" w:color="auto"/>
        <w:bottom w:val="none" w:sz="0" w:space="0" w:color="auto"/>
        <w:right w:val="none" w:sz="0" w:space="0" w:color="auto"/>
      </w:divBdr>
    </w:div>
    <w:div w:id="1162693461">
      <w:bodyDiv w:val="1"/>
      <w:marLeft w:val="0"/>
      <w:marRight w:val="0"/>
      <w:marTop w:val="0"/>
      <w:marBottom w:val="0"/>
      <w:divBdr>
        <w:top w:val="none" w:sz="0" w:space="0" w:color="auto"/>
        <w:left w:val="none" w:sz="0" w:space="0" w:color="auto"/>
        <w:bottom w:val="none" w:sz="0" w:space="0" w:color="auto"/>
        <w:right w:val="none" w:sz="0" w:space="0" w:color="auto"/>
      </w:divBdr>
    </w:div>
    <w:div w:id="1165826479">
      <w:bodyDiv w:val="1"/>
      <w:marLeft w:val="0"/>
      <w:marRight w:val="0"/>
      <w:marTop w:val="0"/>
      <w:marBottom w:val="0"/>
      <w:divBdr>
        <w:top w:val="none" w:sz="0" w:space="0" w:color="auto"/>
        <w:left w:val="none" w:sz="0" w:space="0" w:color="auto"/>
        <w:bottom w:val="none" w:sz="0" w:space="0" w:color="auto"/>
        <w:right w:val="none" w:sz="0" w:space="0" w:color="auto"/>
      </w:divBdr>
    </w:div>
    <w:div w:id="1193492803">
      <w:bodyDiv w:val="1"/>
      <w:marLeft w:val="0"/>
      <w:marRight w:val="0"/>
      <w:marTop w:val="0"/>
      <w:marBottom w:val="0"/>
      <w:divBdr>
        <w:top w:val="none" w:sz="0" w:space="0" w:color="auto"/>
        <w:left w:val="none" w:sz="0" w:space="0" w:color="auto"/>
        <w:bottom w:val="none" w:sz="0" w:space="0" w:color="auto"/>
        <w:right w:val="none" w:sz="0" w:space="0" w:color="auto"/>
      </w:divBdr>
    </w:div>
    <w:div w:id="1198467308">
      <w:bodyDiv w:val="1"/>
      <w:marLeft w:val="0"/>
      <w:marRight w:val="0"/>
      <w:marTop w:val="0"/>
      <w:marBottom w:val="0"/>
      <w:divBdr>
        <w:top w:val="none" w:sz="0" w:space="0" w:color="auto"/>
        <w:left w:val="none" w:sz="0" w:space="0" w:color="auto"/>
        <w:bottom w:val="none" w:sz="0" w:space="0" w:color="auto"/>
        <w:right w:val="none" w:sz="0" w:space="0" w:color="auto"/>
      </w:divBdr>
    </w:div>
    <w:div w:id="1316758045">
      <w:bodyDiv w:val="1"/>
      <w:marLeft w:val="0"/>
      <w:marRight w:val="0"/>
      <w:marTop w:val="0"/>
      <w:marBottom w:val="0"/>
      <w:divBdr>
        <w:top w:val="none" w:sz="0" w:space="0" w:color="auto"/>
        <w:left w:val="none" w:sz="0" w:space="0" w:color="auto"/>
        <w:bottom w:val="none" w:sz="0" w:space="0" w:color="auto"/>
        <w:right w:val="none" w:sz="0" w:space="0" w:color="auto"/>
      </w:divBdr>
    </w:div>
    <w:div w:id="1414929752">
      <w:bodyDiv w:val="1"/>
      <w:marLeft w:val="0"/>
      <w:marRight w:val="0"/>
      <w:marTop w:val="0"/>
      <w:marBottom w:val="0"/>
      <w:divBdr>
        <w:top w:val="none" w:sz="0" w:space="0" w:color="auto"/>
        <w:left w:val="none" w:sz="0" w:space="0" w:color="auto"/>
        <w:bottom w:val="none" w:sz="0" w:space="0" w:color="auto"/>
        <w:right w:val="none" w:sz="0" w:space="0" w:color="auto"/>
      </w:divBdr>
    </w:div>
    <w:div w:id="1450665135">
      <w:bodyDiv w:val="1"/>
      <w:marLeft w:val="0"/>
      <w:marRight w:val="0"/>
      <w:marTop w:val="0"/>
      <w:marBottom w:val="0"/>
      <w:divBdr>
        <w:top w:val="none" w:sz="0" w:space="0" w:color="auto"/>
        <w:left w:val="none" w:sz="0" w:space="0" w:color="auto"/>
        <w:bottom w:val="none" w:sz="0" w:space="0" w:color="auto"/>
        <w:right w:val="none" w:sz="0" w:space="0" w:color="auto"/>
      </w:divBdr>
    </w:div>
    <w:div w:id="1521896744">
      <w:bodyDiv w:val="1"/>
      <w:marLeft w:val="0"/>
      <w:marRight w:val="0"/>
      <w:marTop w:val="0"/>
      <w:marBottom w:val="0"/>
      <w:divBdr>
        <w:top w:val="none" w:sz="0" w:space="0" w:color="auto"/>
        <w:left w:val="none" w:sz="0" w:space="0" w:color="auto"/>
        <w:bottom w:val="none" w:sz="0" w:space="0" w:color="auto"/>
        <w:right w:val="none" w:sz="0" w:space="0" w:color="auto"/>
      </w:divBdr>
    </w:div>
    <w:div w:id="1709990099">
      <w:bodyDiv w:val="1"/>
      <w:marLeft w:val="0"/>
      <w:marRight w:val="0"/>
      <w:marTop w:val="0"/>
      <w:marBottom w:val="0"/>
      <w:divBdr>
        <w:top w:val="none" w:sz="0" w:space="0" w:color="auto"/>
        <w:left w:val="none" w:sz="0" w:space="0" w:color="auto"/>
        <w:bottom w:val="none" w:sz="0" w:space="0" w:color="auto"/>
        <w:right w:val="none" w:sz="0" w:space="0" w:color="auto"/>
      </w:divBdr>
    </w:div>
    <w:div w:id="1801803011">
      <w:bodyDiv w:val="1"/>
      <w:marLeft w:val="0"/>
      <w:marRight w:val="0"/>
      <w:marTop w:val="0"/>
      <w:marBottom w:val="0"/>
      <w:divBdr>
        <w:top w:val="none" w:sz="0" w:space="0" w:color="auto"/>
        <w:left w:val="none" w:sz="0" w:space="0" w:color="auto"/>
        <w:bottom w:val="none" w:sz="0" w:space="0" w:color="auto"/>
        <w:right w:val="none" w:sz="0" w:space="0" w:color="auto"/>
      </w:divBdr>
    </w:div>
    <w:div w:id="1904289583">
      <w:bodyDiv w:val="1"/>
      <w:marLeft w:val="0"/>
      <w:marRight w:val="0"/>
      <w:marTop w:val="0"/>
      <w:marBottom w:val="0"/>
      <w:divBdr>
        <w:top w:val="none" w:sz="0" w:space="0" w:color="auto"/>
        <w:left w:val="none" w:sz="0" w:space="0" w:color="auto"/>
        <w:bottom w:val="none" w:sz="0" w:space="0" w:color="auto"/>
        <w:right w:val="none" w:sz="0" w:space="0" w:color="auto"/>
      </w:divBdr>
    </w:div>
    <w:div w:id="1912496457">
      <w:bodyDiv w:val="1"/>
      <w:marLeft w:val="0"/>
      <w:marRight w:val="0"/>
      <w:marTop w:val="0"/>
      <w:marBottom w:val="0"/>
      <w:divBdr>
        <w:top w:val="none" w:sz="0" w:space="0" w:color="auto"/>
        <w:left w:val="none" w:sz="0" w:space="0" w:color="auto"/>
        <w:bottom w:val="none" w:sz="0" w:space="0" w:color="auto"/>
        <w:right w:val="none" w:sz="0" w:space="0" w:color="auto"/>
      </w:divBdr>
    </w:div>
    <w:div w:id="1962490801">
      <w:bodyDiv w:val="1"/>
      <w:marLeft w:val="0"/>
      <w:marRight w:val="0"/>
      <w:marTop w:val="0"/>
      <w:marBottom w:val="0"/>
      <w:divBdr>
        <w:top w:val="none" w:sz="0" w:space="0" w:color="auto"/>
        <w:left w:val="none" w:sz="0" w:space="0" w:color="auto"/>
        <w:bottom w:val="none" w:sz="0" w:space="0" w:color="auto"/>
        <w:right w:val="none" w:sz="0" w:space="0" w:color="auto"/>
      </w:divBdr>
    </w:div>
    <w:div w:id="1962954259">
      <w:bodyDiv w:val="1"/>
      <w:marLeft w:val="0"/>
      <w:marRight w:val="0"/>
      <w:marTop w:val="0"/>
      <w:marBottom w:val="0"/>
      <w:divBdr>
        <w:top w:val="none" w:sz="0" w:space="0" w:color="auto"/>
        <w:left w:val="none" w:sz="0" w:space="0" w:color="auto"/>
        <w:bottom w:val="none" w:sz="0" w:space="0" w:color="auto"/>
        <w:right w:val="none" w:sz="0" w:space="0" w:color="auto"/>
      </w:divBdr>
    </w:div>
    <w:div w:id="1969317743">
      <w:bodyDiv w:val="1"/>
      <w:marLeft w:val="0"/>
      <w:marRight w:val="0"/>
      <w:marTop w:val="0"/>
      <w:marBottom w:val="0"/>
      <w:divBdr>
        <w:top w:val="none" w:sz="0" w:space="0" w:color="auto"/>
        <w:left w:val="none" w:sz="0" w:space="0" w:color="auto"/>
        <w:bottom w:val="none" w:sz="0" w:space="0" w:color="auto"/>
        <w:right w:val="none" w:sz="0" w:space="0" w:color="auto"/>
      </w:divBdr>
    </w:div>
    <w:div w:id="1972133297">
      <w:bodyDiv w:val="1"/>
      <w:marLeft w:val="0"/>
      <w:marRight w:val="0"/>
      <w:marTop w:val="0"/>
      <w:marBottom w:val="0"/>
      <w:divBdr>
        <w:top w:val="none" w:sz="0" w:space="0" w:color="auto"/>
        <w:left w:val="none" w:sz="0" w:space="0" w:color="auto"/>
        <w:bottom w:val="none" w:sz="0" w:space="0" w:color="auto"/>
        <w:right w:val="none" w:sz="0" w:space="0" w:color="auto"/>
      </w:divBdr>
    </w:div>
    <w:div w:id="2014844066">
      <w:bodyDiv w:val="1"/>
      <w:marLeft w:val="0"/>
      <w:marRight w:val="0"/>
      <w:marTop w:val="0"/>
      <w:marBottom w:val="0"/>
      <w:divBdr>
        <w:top w:val="none" w:sz="0" w:space="0" w:color="auto"/>
        <w:left w:val="none" w:sz="0" w:space="0" w:color="auto"/>
        <w:bottom w:val="none" w:sz="0" w:space="0" w:color="auto"/>
        <w:right w:val="none" w:sz="0" w:space="0" w:color="auto"/>
      </w:divBdr>
    </w:div>
    <w:div w:id="2037609238">
      <w:bodyDiv w:val="1"/>
      <w:marLeft w:val="0"/>
      <w:marRight w:val="0"/>
      <w:marTop w:val="0"/>
      <w:marBottom w:val="0"/>
      <w:divBdr>
        <w:top w:val="none" w:sz="0" w:space="0" w:color="auto"/>
        <w:left w:val="none" w:sz="0" w:space="0" w:color="auto"/>
        <w:bottom w:val="none" w:sz="0" w:space="0" w:color="auto"/>
        <w:right w:val="none" w:sz="0" w:space="0" w:color="auto"/>
      </w:divBdr>
    </w:div>
    <w:div w:id="2079401526">
      <w:bodyDiv w:val="1"/>
      <w:marLeft w:val="0"/>
      <w:marRight w:val="0"/>
      <w:marTop w:val="0"/>
      <w:marBottom w:val="0"/>
      <w:divBdr>
        <w:top w:val="none" w:sz="0" w:space="0" w:color="auto"/>
        <w:left w:val="none" w:sz="0" w:space="0" w:color="auto"/>
        <w:bottom w:val="none" w:sz="0" w:space="0" w:color="auto"/>
        <w:right w:val="none" w:sz="0" w:space="0" w:color="auto"/>
      </w:divBdr>
    </w:div>
    <w:div w:id="21246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AA8D3-F1CC-4996-B550-3893A4C7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6074</Words>
  <Characters>32801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NBCTSP30</vt:lpstr>
    </vt:vector>
  </TitlesOfParts>
  <Company>HP Inc.</Company>
  <LinksUpToDate>false</LinksUpToDate>
  <CharactersWithSpaces>38798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NBCTSP30</dc:title>
  <dc:creator>Helio Corazza</dc:creator>
  <cp:lastModifiedBy>helio.corazza</cp:lastModifiedBy>
  <cp:revision>3</cp:revision>
  <dcterms:created xsi:type="dcterms:W3CDTF">2020-03-16T11:39:00Z</dcterms:created>
  <dcterms:modified xsi:type="dcterms:W3CDTF">2020-03-16T11:40:00Z</dcterms:modified>
</cp:coreProperties>
</file>