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88EC" w14:textId="77777777" w:rsidR="00117A96" w:rsidRPr="00BE31E6" w:rsidRDefault="00117A96" w:rsidP="00BE31E6">
      <w:pPr>
        <w:pBdr>
          <w:top w:val="nil"/>
          <w:left w:val="nil"/>
          <w:bottom w:val="nil"/>
          <w:right w:val="nil"/>
          <w:between w:val="nil"/>
        </w:pBdr>
        <w:rPr>
          <w:color w:val="000000"/>
          <w:sz w:val="20"/>
          <w:szCs w:val="20"/>
        </w:rPr>
      </w:pPr>
    </w:p>
    <w:p w14:paraId="1D0C0516" w14:textId="712BDDA7" w:rsidR="00065091" w:rsidRPr="00065091" w:rsidRDefault="00937C80" w:rsidP="00065091">
      <w:pPr>
        <w:pStyle w:val="Ttulo1"/>
        <w:spacing w:before="0"/>
        <w:ind w:left="0" w:right="3"/>
      </w:pPr>
      <w:r w:rsidRPr="00065091">
        <w:t>CHAMADA DE TRABALHOS</w:t>
      </w:r>
    </w:p>
    <w:p w14:paraId="0F16EBF8" w14:textId="3AE34681" w:rsidR="00117A96" w:rsidRDefault="00937C80" w:rsidP="00BE31E6">
      <w:pPr>
        <w:ind w:right="3"/>
        <w:jc w:val="center"/>
        <w:rPr>
          <w:b/>
          <w:sz w:val="38"/>
          <w:szCs w:val="38"/>
        </w:rPr>
      </w:pPr>
      <w:r w:rsidRPr="00065091">
        <w:rPr>
          <w:b/>
          <w:sz w:val="38"/>
          <w:szCs w:val="38"/>
        </w:rPr>
        <w:t>Número Especial</w:t>
      </w:r>
    </w:p>
    <w:p w14:paraId="3C14A000" w14:textId="77777777" w:rsidR="00065091" w:rsidRPr="00065091" w:rsidRDefault="00065091" w:rsidP="00BE31E6">
      <w:pPr>
        <w:ind w:right="3"/>
        <w:jc w:val="center"/>
        <w:rPr>
          <w:b/>
          <w:sz w:val="38"/>
          <w:szCs w:val="38"/>
        </w:rPr>
      </w:pPr>
    </w:p>
    <w:p w14:paraId="67588CF5" w14:textId="77777777" w:rsidR="00B20FAC" w:rsidRPr="00065091" w:rsidRDefault="00937C80" w:rsidP="00BE31E6">
      <w:pPr>
        <w:pStyle w:val="Ttulo1"/>
        <w:spacing w:before="0"/>
        <w:ind w:left="0" w:right="3"/>
      </w:pPr>
      <w:r w:rsidRPr="00065091">
        <w:t>Educação Financeira e a Contabilidade:</w:t>
      </w:r>
    </w:p>
    <w:p w14:paraId="7CB97CA3" w14:textId="7E4AF15E" w:rsidR="00117A96" w:rsidRDefault="00937C80" w:rsidP="00065091">
      <w:pPr>
        <w:pStyle w:val="Ttulo1"/>
        <w:spacing w:before="0"/>
        <w:ind w:left="0" w:right="3"/>
      </w:pPr>
      <w:r w:rsidRPr="00065091">
        <w:t>Perspectivas e Avanços?</w:t>
      </w:r>
    </w:p>
    <w:p w14:paraId="1C1AAD65" w14:textId="77777777" w:rsidR="00065091" w:rsidRPr="00065091" w:rsidRDefault="00065091" w:rsidP="00065091">
      <w:pPr>
        <w:pStyle w:val="Ttulo1"/>
        <w:spacing w:before="0"/>
        <w:ind w:left="0" w:right="3"/>
      </w:pPr>
    </w:p>
    <w:p w14:paraId="72EF83E8" w14:textId="467AB41D" w:rsidR="00117A96" w:rsidRDefault="00937C80" w:rsidP="00065091">
      <w:pPr>
        <w:pStyle w:val="Ttulo2"/>
        <w:ind w:left="0"/>
      </w:pPr>
      <w:r w:rsidRPr="00065091">
        <w:t>Editores convidados para este número especial</w:t>
      </w:r>
    </w:p>
    <w:p w14:paraId="6C5C8DC1" w14:textId="77777777" w:rsidR="00065091" w:rsidRPr="00065091" w:rsidRDefault="00065091" w:rsidP="00065091">
      <w:pPr>
        <w:pStyle w:val="Ttulo2"/>
        <w:ind w:left="0"/>
      </w:pPr>
    </w:p>
    <w:p w14:paraId="7ABEC088" w14:textId="773D02AB" w:rsidR="00EE782B" w:rsidRDefault="00EE782B" w:rsidP="00065091">
      <w:pPr>
        <w:spacing w:after="120"/>
        <w:rPr>
          <w:i/>
          <w:sz w:val="24"/>
          <w:szCs w:val="24"/>
        </w:rPr>
      </w:pPr>
      <w:r w:rsidRPr="00065091">
        <w:rPr>
          <w:i/>
          <w:sz w:val="24"/>
          <w:szCs w:val="24"/>
        </w:rPr>
        <w:t>Wenner Glaucio Lopes Lucena, UFPB (</w:t>
      </w:r>
      <w:r w:rsidR="00BE5A0A">
        <w:fldChar w:fldCharType="begin"/>
      </w:r>
      <w:r w:rsidR="00BE5A0A">
        <w:instrText xml:space="preserve"> HYPERLINK "mailto:wdlucena@yahoo.com.br" \h </w:instrText>
      </w:r>
      <w:r w:rsidR="00BE5A0A">
        <w:fldChar w:fldCharType="separate"/>
      </w:r>
      <w:r w:rsidRPr="00065091">
        <w:rPr>
          <w:i/>
          <w:color w:val="0000FF"/>
          <w:sz w:val="24"/>
          <w:szCs w:val="24"/>
          <w:u w:val="single"/>
        </w:rPr>
        <w:t>wdlucena@yahoo.com.br</w:t>
      </w:r>
      <w:r w:rsidR="00BE5A0A">
        <w:rPr>
          <w:i/>
          <w:color w:val="0000FF"/>
          <w:sz w:val="24"/>
          <w:szCs w:val="24"/>
          <w:u w:val="single"/>
        </w:rPr>
        <w:fldChar w:fldCharType="end"/>
      </w:r>
      <w:r w:rsidRPr="00065091">
        <w:rPr>
          <w:i/>
          <w:sz w:val="24"/>
          <w:szCs w:val="24"/>
        </w:rPr>
        <w:t>)</w:t>
      </w:r>
    </w:p>
    <w:p w14:paraId="5ABD2DAC" w14:textId="77777777" w:rsidR="00EE782B" w:rsidRPr="00065091" w:rsidRDefault="00EE782B" w:rsidP="00EE782B">
      <w:pPr>
        <w:spacing w:after="120"/>
        <w:rPr>
          <w:i/>
          <w:sz w:val="24"/>
          <w:szCs w:val="24"/>
        </w:rPr>
      </w:pPr>
      <w:r w:rsidRPr="00065091">
        <w:rPr>
          <w:i/>
          <w:sz w:val="24"/>
          <w:szCs w:val="24"/>
        </w:rPr>
        <w:t>Emanoel Marcos Lima, UFMS (</w:t>
      </w:r>
      <w:r w:rsidR="00BE5A0A">
        <w:fldChar w:fldCharType="begin"/>
      </w:r>
      <w:r w:rsidR="00BE5A0A">
        <w:instrText xml:space="preserve"> HYPERLINK "mailto:emanoel.lima@ufms.br" \h </w:instrText>
      </w:r>
      <w:r w:rsidR="00BE5A0A">
        <w:fldChar w:fldCharType="separate"/>
      </w:r>
      <w:r w:rsidRPr="00065091">
        <w:rPr>
          <w:i/>
          <w:color w:val="0000FF"/>
          <w:sz w:val="24"/>
          <w:szCs w:val="24"/>
          <w:u w:val="single"/>
        </w:rPr>
        <w:t>emanoel.lima@ufms.br</w:t>
      </w:r>
      <w:r w:rsidR="00BE5A0A">
        <w:rPr>
          <w:i/>
          <w:color w:val="0000FF"/>
          <w:sz w:val="24"/>
          <w:szCs w:val="24"/>
          <w:u w:val="single"/>
        </w:rPr>
        <w:fldChar w:fldCharType="end"/>
      </w:r>
      <w:r w:rsidRPr="00065091">
        <w:rPr>
          <w:i/>
          <w:sz w:val="24"/>
          <w:szCs w:val="24"/>
        </w:rPr>
        <w:t>)</w:t>
      </w:r>
    </w:p>
    <w:p w14:paraId="141F0C8E" w14:textId="032A8A3F" w:rsidR="00EE782B" w:rsidRDefault="00EE782B" w:rsidP="00065091">
      <w:pPr>
        <w:spacing w:after="120"/>
        <w:rPr>
          <w:i/>
          <w:sz w:val="24"/>
          <w:szCs w:val="24"/>
        </w:rPr>
      </w:pPr>
      <w:r w:rsidRPr="00065091">
        <w:rPr>
          <w:i/>
          <w:sz w:val="24"/>
          <w:szCs w:val="24"/>
        </w:rPr>
        <w:t>Rosimeire Pimentel Gonzaga, UFES (</w:t>
      </w:r>
      <w:r w:rsidR="00BE5A0A">
        <w:fldChar w:fldCharType="begin"/>
      </w:r>
      <w:r w:rsidR="00BE5A0A">
        <w:instrText xml:space="preserve"> HYPERLINK "mailto:ropgonzaga@gmail.com" \h </w:instrText>
      </w:r>
      <w:r w:rsidR="00BE5A0A">
        <w:fldChar w:fldCharType="separate"/>
      </w:r>
      <w:r w:rsidRPr="00065091">
        <w:rPr>
          <w:i/>
          <w:color w:val="0000FF"/>
          <w:sz w:val="24"/>
          <w:szCs w:val="24"/>
          <w:u w:val="single"/>
        </w:rPr>
        <w:t>ropgonzaga@gmail.com</w:t>
      </w:r>
      <w:r w:rsidR="00BE5A0A">
        <w:rPr>
          <w:i/>
          <w:color w:val="0000FF"/>
          <w:sz w:val="24"/>
          <w:szCs w:val="24"/>
          <w:u w:val="single"/>
        </w:rPr>
        <w:fldChar w:fldCharType="end"/>
      </w:r>
      <w:r w:rsidRPr="00065091">
        <w:rPr>
          <w:i/>
          <w:sz w:val="24"/>
          <w:szCs w:val="24"/>
        </w:rPr>
        <w:t>)</w:t>
      </w:r>
    </w:p>
    <w:p w14:paraId="69A43D83" w14:textId="2D7C4991" w:rsidR="00117A96" w:rsidRPr="00065091" w:rsidRDefault="00937C80" w:rsidP="00065091">
      <w:pPr>
        <w:spacing w:after="120"/>
        <w:rPr>
          <w:i/>
          <w:sz w:val="24"/>
          <w:szCs w:val="24"/>
        </w:rPr>
      </w:pPr>
      <w:r w:rsidRPr="00065091">
        <w:rPr>
          <w:i/>
          <w:sz w:val="24"/>
          <w:szCs w:val="24"/>
        </w:rPr>
        <w:t>Ducineli Régis Botelho, UnB (</w:t>
      </w:r>
      <w:r w:rsidR="00BE5A0A">
        <w:fldChar w:fldCharType="begin"/>
      </w:r>
      <w:r w:rsidR="00BE5A0A">
        <w:instrText xml:space="preserve"> HYPERLINK "mailto:ducineli@unb.br" \h </w:instrText>
      </w:r>
      <w:r w:rsidR="00BE5A0A">
        <w:fldChar w:fldCharType="separate"/>
      </w:r>
      <w:r w:rsidRPr="00065091">
        <w:rPr>
          <w:i/>
          <w:color w:val="0000FF"/>
          <w:sz w:val="24"/>
          <w:szCs w:val="24"/>
          <w:u w:val="single"/>
        </w:rPr>
        <w:t>ducineli@unb.br</w:t>
      </w:r>
      <w:r w:rsidR="00BE5A0A">
        <w:rPr>
          <w:i/>
          <w:color w:val="0000FF"/>
          <w:sz w:val="24"/>
          <w:szCs w:val="24"/>
          <w:u w:val="single"/>
        </w:rPr>
        <w:fldChar w:fldCharType="end"/>
      </w:r>
      <w:r w:rsidRPr="00065091">
        <w:rPr>
          <w:i/>
          <w:sz w:val="24"/>
          <w:szCs w:val="24"/>
        </w:rPr>
        <w:t>)</w:t>
      </w:r>
    </w:p>
    <w:p w14:paraId="7EEC58D6" w14:textId="77777777" w:rsidR="00117A96" w:rsidRPr="00065091" w:rsidRDefault="00937C80" w:rsidP="00065091">
      <w:pPr>
        <w:spacing w:after="120"/>
        <w:rPr>
          <w:i/>
          <w:sz w:val="24"/>
          <w:szCs w:val="24"/>
        </w:rPr>
      </w:pPr>
      <w:r w:rsidRPr="00065091">
        <w:rPr>
          <w:i/>
          <w:sz w:val="24"/>
          <w:szCs w:val="24"/>
        </w:rPr>
        <w:t>Kléber Formiga Miranda, UFERSA (</w:t>
      </w:r>
      <w:r w:rsidR="00BE5A0A">
        <w:fldChar w:fldCharType="begin"/>
      </w:r>
      <w:r w:rsidR="00BE5A0A">
        <w:instrText xml:space="preserve"> HYPERLINK "mailto:mirandakf@ufersa.edu.br" \h </w:instrText>
      </w:r>
      <w:r w:rsidR="00BE5A0A">
        <w:fldChar w:fldCharType="separate"/>
      </w:r>
      <w:r w:rsidRPr="00065091">
        <w:rPr>
          <w:i/>
          <w:color w:val="0000FF"/>
          <w:sz w:val="24"/>
          <w:szCs w:val="24"/>
          <w:u w:val="single"/>
        </w:rPr>
        <w:t>mirandakf@ufersa.edu.br</w:t>
      </w:r>
      <w:r w:rsidR="00BE5A0A">
        <w:rPr>
          <w:i/>
          <w:color w:val="0000FF"/>
          <w:sz w:val="24"/>
          <w:szCs w:val="24"/>
          <w:u w:val="single"/>
        </w:rPr>
        <w:fldChar w:fldCharType="end"/>
      </w:r>
      <w:r w:rsidRPr="00065091">
        <w:rPr>
          <w:i/>
          <w:sz w:val="24"/>
          <w:szCs w:val="24"/>
        </w:rPr>
        <w:t>)</w:t>
      </w:r>
    </w:p>
    <w:p w14:paraId="75CDAF9C" w14:textId="77777777" w:rsidR="00117A96" w:rsidRPr="00065091" w:rsidRDefault="00937C80" w:rsidP="00065091">
      <w:pPr>
        <w:spacing w:after="120"/>
        <w:rPr>
          <w:i/>
          <w:sz w:val="24"/>
          <w:szCs w:val="24"/>
        </w:rPr>
      </w:pPr>
      <w:r w:rsidRPr="00065091">
        <w:rPr>
          <w:i/>
          <w:sz w:val="24"/>
          <w:szCs w:val="24"/>
        </w:rPr>
        <w:t>Vinicius Gomes Martins, UFPE (</w:t>
      </w:r>
      <w:r w:rsidR="00BE5A0A">
        <w:fldChar w:fldCharType="begin"/>
      </w:r>
      <w:r w:rsidR="00BE5A0A">
        <w:instrText xml:space="preserve"> HYPERLINK "mailto:viniciuscontabeis@hotmail.com" \h </w:instrText>
      </w:r>
      <w:r w:rsidR="00BE5A0A">
        <w:fldChar w:fldCharType="separate"/>
      </w:r>
      <w:r w:rsidRPr="00065091">
        <w:rPr>
          <w:i/>
          <w:color w:val="0000FF"/>
          <w:sz w:val="24"/>
          <w:szCs w:val="24"/>
          <w:u w:val="single"/>
        </w:rPr>
        <w:t>viniciuscontabeis@hotmail.com</w:t>
      </w:r>
      <w:r w:rsidR="00BE5A0A">
        <w:rPr>
          <w:i/>
          <w:color w:val="0000FF"/>
          <w:sz w:val="24"/>
          <w:szCs w:val="24"/>
          <w:u w:val="single"/>
        </w:rPr>
        <w:fldChar w:fldCharType="end"/>
      </w:r>
      <w:r w:rsidRPr="00065091">
        <w:rPr>
          <w:i/>
          <w:sz w:val="24"/>
          <w:szCs w:val="24"/>
        </w:rPr>
        <w:t>)</w:t>
      </w:r>
    </w:p>
    <w:p w14:paraId="6ED6E376" w14:textId="36C37349" w:rsidR="00117A96" w:rsidRPr="00065091" w:rsidRDefault="00117A96" w:rsidP="00065091">
      <w:pPr>
        <w:spacing w:after="120"/>
        <w:rPr>
          <w:i/>
          <w:sz w:val="24"/>
          <w:szCs w:val="24"/>
        </w:rPr>
      </w:pPr>
    </w:p>
    <w:p w14:paraId="44E1265F" w14:textId="35B7216C" w:rsidR="00117A96" w:rsidRDefault="00117A96" w:rsidP="00065091">
      <w:pPr>
        <w:rPr>
          <w:i/>
          <w:sz w:val="24"/>
          <w:szCs w:val="24"/>
        </w:rPr>
      </w:pPr>
    </w:p>
    <w:p w14:paraId="4D89ECE6" w14:textId="77777777" w:rsidR="00065091" w:rsidRPr="00065091" w:rsidRDefault="00065091" w:rsidP="00065091">
      <w:pPr>
        <w:rPr>
          <w:i/>
          <w:sz w:val="24"/>
          <w:szCs w:val="24"/>
        </w:rPr>
      </w:pPr>
    </w:p>
    <w:p w14:paraId="0C89D1C6" w14:textId="77777777" w:rsidR="00117A96" w:rsidRPr="00065091" w:rsidRDefault="00937C80" w:rsidP="00065091">
      <w:pPr>
        <w:pStyle w:val="Ttulo2"/>
        <w:ind w:left="0"/>
        <w:jc w:val="both"/>
      </w:pPr>
      <w:r w:rsidRPr="00065091">
        <w:t>CONTEXTO</w:t>
      </w:r>
    </w:p>
    <w:p w14:paraId="1E414271" w14:textId="77777777" w:rsidR="00117A96" w:rsidRPr="00065091" w:rsidRDefault="00117A96" w:rsidP="00065091">
      <w:pPr>
        <w:pStyle w:val="Ttulo2"/>
        <w:ind w:left="0"/>
        <w:jc w:val="both"/>
      </w:pPr>
    </w:p>
    <w:p w14:paraId="489EB4A7" w14:textId="167AC1C2" w:rsidR="00117A96" w:rsidRPr="00065091" w:rsidRDefault="00937C80" w:rsidP="00065091">
      <w:pPr>
        <w:jc w:val="both"/>
        <w:rPr>
          <w:sz w:val="24"/>
          <w:szCs w:val="24"/>
        </w:rPr>
      </w:pPr>
      <w:r w:rsidRPr="00065091">
        <w:rPr>
          <w:sz w:val="24"/>
          <w:szCs w:val="24"/>
        </w:rPr>
        <w:t xml:space="preserve">O diálogo sobre finanças, em especial as finanças pessoais, sempre foi tratado em segundo plano por vários campos da </w:t>
      </w:r>
      <w:r w:rsidR="00B20FAC" w:rsidRPr="00065091">
        <w:rPr>
          <w:sz w:val="24"/>
          <w:szCs w:val="24"/>
        </w:rPr>
        <w:t>C</w:t>
      </w:r>
      <w:r w:rsidRPr="00065091">
        <w:rPr>
          <w:sz w:val="24"/>
          <w:szCs w:val="24"/>
        </w:rPr>
        <w:t>iência. Nas famílias, é um tabu que vem sendo vencido nos últimos tempos com a sua emergência nas escolas e empresas. Iniciativas como a Olimpíada Brasileira de Educação Financeira (OBEF) revelam o interesse pelo assunto “</w:t>
      </w:r>
      <w:sdt>
        <w:sdtPr>
          <w:rPr>
            <w:sz w:val="24"/>
            <w:szCs w:val="24"/>
          </w:rPr>
          <w:tag w:val="goog_rdk_1"/>
          <w:id w:val="1052583135"/>
        </w:sdtPr>
        <w:sdtEndPr/>
        <w:sdtContent/>
      </w:sdt>
      <w:r w:rsidR="009E6509" w:rsidRPr="00065091">
        <w:rPr>
          <w:sz w:val="24"/>
          <w:szCs w:val="24"/>
        </w:rPr>
        <w:t>Educação Financeira</w:t>
      </w:r>
      <w:r w:rsidRPr="00065091">
        <w:rPr>
          <w:sz w:val="24"/>
          <w:szCs w:val="24"/>
        </w:rPr>
        <w:t>” desde a infância até a adolescência como forma de empoderar o cidadão ao ter domínio e trato adequado com suas finanças.</w:t>
      </w:r>
    </w:p>
    <w:p w14:paraId="0B854F13" w14:textId="033ED3AA" w:rsidR="00117A96" w:rsidRPr="00065091" w:rsidRDefault="00117A96" w:rsidP="00065091">
      <w:pPr>
        <w:pBdr>
          <w:top w:val="nil"/>
          <w:left w:val="nil"/>
          <w:bottom w:val="nil"/>
          <w:right w:val="nil"/>
          <w:between w:val="nil"/>
        </w:pBdr>
        <w:ind w:right="116"/>
        <w:jc w:val="both"/>
        <w:rPr>
          <w:color w:val="000000"/>
          <w:sz w:val="24"/>
          <w:szCs w:val="24"/>
        </w:rPr>
      </w:pPr>
    </w:p>
    <w:p w14:paraId="14374EAB" w14:textId="5F0096F1" w:rsidR="00130113" w:rsidRPr="00065091" w:rsidRDefault="00130113" w:rsidP="00065091">
      <w:pPr>
        <w:pBdr>
          <w:top w:val="nil"/>
          <w:left w:val="nil"/>
          <w:bottom w:val="nil"/>
          <w:right w:val="nil"/>
          <w:between w:val="nil"/>
        </w:pBdr>
        <w:ind w:right="116"/>
        <w:jc w:val="both"/>
        <w:rPr>
          <w:sz w:val="24"/>
          <w:szCs w:val="24"/>
        </w:rPr>
      </w:pPr>
      <w:r w:rsidRPr="00065091">
        <w:rPr>
          <w:sz w:val="24"/>
          <w:szCs w:val="24"/>
        </w:rPr>
        <w:t>Diversos estudos mostram que a Educação Financeira não está inserida no contexto cultural dos brasileiros</w:t>
      </w:r>
      <w:r w:rsidR="00B20FAC" w:rsidRPr="00065091">
        <w:rPr>
          <w:sz w:val="24"/>
          <w:szCs w:val="24"/>
        </w:rPr>
        <w:t>;</w:t>
      </w:r>
      <w:r w:rsidRPr="00065091">
        <w:rPr>
          <w:sz w:val="24"/>
          <w:szCs w:val="24"/>
        </w:rPr>
        <w:t xml:space="preserve"> quem teve na sua formação a temática de Educação Financeira??? Ou ainda</w:t>
      </w:r>
      <w:r w:rsidR="00EE782B">
        <w:rPr>
          <w:sz w:val="24"/>
          <w:szCs w:val="24"/>
        </w:rPr>
        <w:t>,</w:t>
      </w:r>
      <w:r w:rsidRPr="00065091">
        <w:rPr>
          <w:sz w:val="24"/>
          <w:szCs w:val="24"/>
        </w:rPr>
        <w:t xml:space="preserve"> quem sentou e bateu um papo sobre custos e despesas </w:t>
      </w:r>
      <w:r w:rsidR="00B20FAC" w:rsidRPr="00065091">
        <w:rPr>
          <w:sz w:val="24"/>
          <w:szCs w:val="24"/>
        </w:rPr>
        <w:t>na</w:t>
      </w:r>
      <w:r w:rsidRPr="00065091">
        <w:rPr>
          <w:sz w:val="24"/>
          <w:szCs w:val="24"/>
        </w:rPr>
        <w:t xml:space="preserve"> sua fam</w:t>
      </w:r>
      <w:r w:rsidR="00B20FAC" w:rsidRPr="00065091">
        <w:rPr>
          <w:sz w:val="24"/>
          <w:szCs w:val="24"/>
        </w:rPr>
        <w:t>í</w:t>
      </w:r>
      <w:r w:rsidRPr="00065091">
        <w:rPr>
          <w:sz w:val="24"/>
          <w:szCs w:val="24"/>
        </w:rPr>
        <w:t xml:space="preserve">lia, e porque muitas empresas morrem antes de completar anos </w:t>
      </w:r>
      <w:r w:rsidR="00B20FAC" w:rsidRPr="00065091">
        <w:rPr>
          <w:sz w:val="24"/>
          <w:szCs w:val="24"/>
        </w:rPr>
        <w:t>profícuos</w:t>
      </w:r>
      <w:r w:rsidRPr="00065091">
        <w:rPr>
          <w:sz w:val="24"/>
          <w:szCs w:val="24"/>
        </w:rPr>
        <w:t xml:space="preserve"> de vida??</w:t>
      </w:r>
    </w:p>
    <w:p w14:paraId="28D1A388" w14:textId="77777777" w:rsidR="00130113" w:rsidRPr="00065091" w:rsidRDefault="00130113" w:rsidP="00065091">
      <w:pPr>
        <w:pBdr>
          <w:top w:val="nil"/>
          <w:left w:val="nil"/>
          <w:bottom w:val="nil"/>
          <w:right w:val="nil"/>
          <w:between w:val="nil"/>
        </w:pBdr>
        <w:ind w:right="116"/>
        <w:jc w:val="both"/>
        <w:rPr>
          <w:sz w:val="24"/>
          <w:szCs w:val="24"/>
        </w:rPr>
      </w:pPr>
    </w:p>
    <w:p w14:paraId="0D7B4EBC" w14:textId="0B7B7CDB" w:rsidR="00117A96" w:rsidRPr="00065091" w:rsidRDefault="00937C80" w:rsidP="00065091">
      <w:pPr>
        <w:pBdr>
          <w:top w:val="nil"/>
          <w:left w:val="nil"/>
          <w:bottom w:val="nil"/>
          <w:right w:val="nil"/>
          <w:between w:val="nil"/>
        </w:pBdr>
        <w:ind w:right="116"/>
        <w:jc w:val="both"/>
        <w:rPr>
          <w:color w:val="000000"/>
          <w:sz w:val="24"/>
          <w:szCs w:val="24"/>
        </w:rPr>
      </w:pPr>
      <w:r w:rsidRPr="00065091">
        <w:rPr>
          <w:color w:val="000000"/>
          <w:sz w:val="24"/>
          <w:szCs w:val="24"/>
        </w:rPr>
        <w:t>A preocupação com es</w:t>
      </w:r>
      <w:r w:rsidR="00EE782B">
        <w:rPr>
          <w:color w:val="000000"/>
          <w:sz w:val="24"/>
          <w:szCs w:val="24"/>
        </w:rPr>
        <w:t>t</w:t>
      </w:r>
      <w:r w:rsidRPr="00065091">
        <w:rPr>
          <w:color w:val="000000"/>
          <w:sz w:val="24"/>
          <w:szCs w:val="24"/>
        </w:rPr>
        <w:t xml:space="preserve">a temática junto às empresas e principalmente, aos funcionários, despertou na classe contábil uma perspectiva de contribuir com o assunto e colocar de vez a Contabilidade como um dos pilares desse conhecimento. </w:t>
      </w:r>
      <w:r w:rsidRPr="00065091">
        <w:rPr>
          <w:sz w:val="24"/>
          <w:szCs w:val="24"/>
        </w:rPr>
        <w:t>A preocupação com a previdência social, por exemplo, fez com que as pessoas passassem a incluir em seu rol de p</w:t>
      </w:r>
      <w:r w:rsidR="00EE782B">
        <w:rPr>
          <w:sz w:val="24"/>
          <w:szCs w:val="24"/>
        </w:rPr>
        <w:t>ensamentos prioritários</w:t>
      </w:r>
      <w:r w:rsidRPr="00065091">
        <w:rPr>
          <w:sz w:val="24"/>
          <w:szCs w:val="24"/>
        </w:rPr>
        <w:t xml:space="preserve"> a poupança, o investimento e, portanto, a rentabilidade de seus recursos obtidos em toda uma vida. Além disso, o nível de endividamento das famílias, por vezes agravado pelo descuido ou falta de conhecimento sobre as finanças, </w:t>
      </w:r>
      <w:sdt>
        <w:sdtPr>
          <w:rPr>
            <w:sz w:val="24"/>
            <w:szCs w:val="24"/>
          </w:rPr>
          <w:tag w:val="goog_rdk_9"/>
          <w:id w:val="884135502"/>
        </w:sdtPr>
        <w:sdtEndPr/>
        <w:sdtContent/>
      </w:sdt>
      <w:r w:rsidRPr="00065091">
        <w:rPr>
          <w:sz w:val="24"/>
          <w:szCs w:val="24"/>
        </w:rPr>
        <w:t>tem aumentando nos últimos anos.</w:t>
      </w:r>
    </w:p>
    <w:p w14:paraId="4E8829DC" w14:textId="77777777" w:rsidR="00117A96" w:rsidRPr="00065091" w:rsidRDefault="00117A96" w:rsidP="00065091">
      <w:pPr>
        <w:pBdr>
          <w:top w:val="nil"/>
          <w:left w:val="nil"/>
          <w:bottom w:val="nil"/>
          <w:right w:val="nil"/>
          <w:between w:val="nil"/>
        </w:pBdr>
        <w:ind w:right="116"/>
        <w:jc w:val="both"/>
        <w:rPr>
          <w:color w:val="000000"/>
          <w:sz w:val="24"/>
          <w:szCs w:val="24"/>
        </w:rPr>
      </w:pPr>
    </w:p>
    <w:p w14:paraId="58BAB32A" w14:textId="77777777" w:rsidR="00117A96" w:rsidRPr="00065091" w:rsidRDefault="00937C80" w:rsidP="00065091">
      <w:pPr>
        <w:pBdr>
          <w:top w:val="nil"/>
          <w:left w:val="nil"/>
          <w:bottom w:val="nil"/>
          <w:right w:val="nil"/>
          <w:between w:val="nil"/>
        </w:pBdr>
        <w:ind w:right="116"/>
        <w:jc w:val="both"/>
        <w:rPr>
          <w:color w:val="000000"/>
          <w:sz w:val="24"/>
          <w:szCs w:val="24"/>
        </w:rPr>
      </w:pPr>
      <w:r w:rsidRPr="00065091">
        <w:rPr>
          <w:sz w:val="24"/>
          <w:szCs w:val="24"/>
        </w:rPr>
        <w:t xml:space="preserve">Os impactos do endividamento e da inadimplência repercutem em diversos aspectos na nossa vida, como: o comprometimento da nossa saúde financeira, pois, ao longo dos anos, não fomos preparados para lidar com o dinheiro; e </w:t>
      </w:r>
      <w:sdt>
        <w:sdtPr>
          <w:rPr>
            <w:sz w:val="24"/>
            <w:szCs w:val="24"/>
          </w:rPr>
          <w:tag w:val="goog_rdk_10"/>
          <w:id w:val="-464668205"/>
        </w:sdtPr>
        <w:sdtEndPr/>
        <w:sdtContent/>
      </w:sdt>
      <w:r w:rsidRPr="00065091">
        <w:rPr>
          <w:sz w:val="24"/>
          <w:szCs w:val="24"/>
        </w:rPr>
        <w:t xml:space="preserve">o impacto nos resultados das empresas. Você já parou para pensar quantas pessoas não conseguem desenvolver o seu potencial </w:t>
      </w:r>
      <w:r w:rsidRPr="00065091">
        <w:rPr>
          <w:color w:val="000000"/>
          <w:sz w:val="24"/>
          <w:szCs w:val="24"/>
        </w:rPr>
        <w:t xml:space="preserve">em função de </w:t>
      </w:r>
      <w:r w:rsidRPr="00065091">
        <w:rPr>
          <w:color w:val="000000"/>
          <w:sz w:val="24"/>
          <w:szCs w:val="24"/>
        </w:rPr>
        <w:lastRenderedPageBreak/>
        <w:t>problemas financeiros?</w:t>
      </w:r>
    </w:p>
    <w:p w14:paraId="0D782EB9" w14:textId="5369E644" w:rsidR="00117A96" w:rsidRPr="00065091" w:rsidRDefault="00937C80" w:rsidP="00065091">
      <w:pPr>
        <w:pBdr>
          <w:top w:val="nil"/>
          <w:left w:val="nil"/>
          <w:bottom w:val="nil"/>
          <w:right w:val="nil"/>
          <w:between w:val="nil"/>
        </w:pBdr>
        <w:ind w:right="116"/>
        <w:jc w:val="both"/>
        <w:rPr>
          <w:color w:val="000000"/>
          <w:sz w:val="24"/>
          <w:szCs w:val="24"/>
        </w:rPr>
      </w:pPr>
      <w:r w:rsidRPr="00065091">
        <w:rPr>
          <w:color w:val="000000"/>
          <w:sz w:val="24"/>
          <w:szCs w:val="24"/>
        </w:rPr>
        <w:t xml:space="preserve">Assim, precisamos direcionar esforços para que isso mude, principalmente, criando políticas públicas para atender </w:t>
      </w:r>
      <w:r w:rsidR="00EE782B">
        <w:rPr>
          <w:color w:val="000000"/>
          <w:sz w:val="24"/>
          <w:szCs w:val="24"/>
        </w:rPr>
        <w:t>à</w:t>
      </w:r>
      <w:r w:rsidRPr="00065091">
        <w:rPr>
          <w:color w:val="000000"/>
          <w:sz w:val="24"/>
          <w:szCs w:val="24"/>
        </w:rPr>
        <w:t xml:space="preserve">s demandas da população em situação de vulnerabilidade. </w:t>
      </w:r>
      <w:r w:rsidRPr="00065091">
        <w:rPr>
          <w:sz w:val="24"/>
          <w:szCs w:val="24"/>
        </w:rPr>
        <w:t xml:space="preserve">O atendimento de famílias com baixa renda, microempreendedores individuais, pequenos comerciantes e empregados de forma geral, </w:t>
      </w:r>
      <w:sdt>
        <w:sdtPr>
          <w:rPr>
            <w:sz w:val="24"/>
            <w:szCs w:val="24"/>
          </w:rPr>
          <w:tag w:val="goog_rdk_12"/>
          <w:id w:val="-1163928560"/>
        </w:sdtPr>
        <w:sdtEndPr/>
        <w:sdtContent/>
      </w:sdt>
      <w:r w:rsidRPr="00065091">
        <w:rPr>
          <w:sz w:val="24"/>
          <w:szCs w:val="24"/>
        </w:rPr>
        <w:t xml:space="preserve">precisam agir proativamente frente </w:t>
      </w:r>
      <w:r w:rsidR="00B20FAC" w:rsidRPr="00065091">
        <w:rPr>
          <w:sz w:val="24"/>
          <w:szCs w:val="24"/>
        </w:rPr>
        <w:t>à</w:t>
      </w:r>
      <w:r w:rsidRPr="00065091">
        <w:rPr>
          <w:sz w:val="24"/>
          <w:szCs w:val="24"/>
        </w:rPr>
        <w:t>s suas finanças. Esse público representa grande parte da população brasileira e que cada vez mais precisa tomar decisões de cunho financeiro.</w:t>
      </w:r>
    </w:p>
    <w:p w14:paraId="56A5283A" w14:textId="77777777" w:rsidR="00117A96" w:rsidRPr="00065091" w:rsidRDefault="00117A96" w:rsidP="00065091">
      <w:pPr>
        <w:pBdr>
          <w:top w:val="nil"/>
          <w:left w:val="nil"/>
          <w:bottom w:val="nil"/>
          <w:right w:val="nil"/>
          <w:between w:val="nil"/>
        </w:pBdr>
        <w:ind w:right="116"/>
        <w:jc w:val="both"/>
        <w:rPr>
          <w:color w:val="000000"/>
          <w:sz w:val="24"/>
          <w:szCs w:val="24"/>
        </w:rPr>
      </w:pPr>
    </w:p>
    <w:p w14:paraId="19051BAE" w14:textId="19BBCABB" w:rsidR="00117A96" w:rsidRPr="00065091" w:rsidRDefault="00937C80" w:rsidP="00065091">
      <w:pPr>
        <w:pBdr>
          <w:top w:val="nil"/>
          <w:left w:val="nil"/>
          <w:bottom w:val="nil"/>
          <w:right w:val="nil"/>
          <w:between w:val="nil"/>
        </w:pBdr>
        <w:ind w:right="116"/>
        <w:jc w:val="both"/>
        <w:rPr>
          <w:color w:val="000000"/>
          <w:sz w:val="24"/>
          <w:szCs w:val="24"/>
        </w:rPr>
      </w:pPr>
      <w:r w:rsidRPr="00065091">
        <w:rPr>
          <w:color w:val="000000"/>
          <w:sz w:val="24"/>
          <w:szCs w:val="24"/>
        </w:rPr>
        <w:t>Para se ter uma ideia da situação, o nível de inadimplência calculad</w:t>
      </w:r>
      <w:r w:rsidR="00BE7E47">
        <w:rPr>
          <w:color w:val="000000"/>
          <w:sz w:val="24"/>
          <w:szCs w:val="24"/>
        </w:rPr>
        <w:t>o</w:t>
      </w:r>
      <w:r w:rsidRPr="00065091">
        <w:rPr>
          <w:color w:val="000000"/>
          <w:sz w:val="24"/>
          <w:szCs w:val="24"/>
        </w:rPr>
        <w:t xml:space="preserve"> pela Pesquisa de Endividamento e Inadimplência do Consumidor (PEIC), da Confederação Nacional do Comércio de Bens, Serviços e Turismo (CNC), mostrou-se alt</w:t>
      </w:r>
      <w:r w:rsidR="00BE7E47">
        <w:rPr>
          <w:color w:val="000000"/>
          <w:sz w:val="24"/>
          <w:szCs w:val="24"/>
        </w:rPr>
        <w:t>o</w:t>
      </w:r>
      <w:r w:rsidRPr="00065091">
        <w:rPr>
          <w:color w:val="000000"/>
          <w:sz w:val="24"/>
          <w:szCs w:val="24"/>
        </w:rPr>
        <w:t xml:space="preserve"> pela primeira vez em oito meses, desde março de 2021. Além disso, o percentual total dos que se declararam endividado</w:t>
      </w:r>
      <w:r w:rsidR="00B20FAC" w:rsidRPr="00065091">
        <w:rPr>
          <w:color w:val="000000"/>
          <w:sz w:val="24"/>
          <w:szCs w:val="24"/>
        </w:rPr>
        <w:t>s</w:t>
      </w:r>
      <w:r w:rsidR="00BE7E47">
        <w:rPr>
          <w:color w:val="000000"/>
          <w:sz w:val="24"/>
          <w:szCs w:val="24"/>
        </w:rPr>
        <w:t>,</w:t>
      </w:r>
      <w:r w:rsidRPr="00065091">
        <w:rPr>
          <w:color w:val="000000"/>
          <w:sz w:val="24"/>
          <w:szCs w:val="24"/>
        </w:rPr>
        <w:t xml:space="preserve"> subiu para 75,6% em novembro de 2021. </w:t>
      </w:r>
      <w:sdt>
        <w:sdtPr>
          <w:rPr>
            <w:sz w:val="24"/>
            <w:szCs w:val="24"/>
          </w:rPr>
          <w:tag w:val="goog_rdk_14"/>
          <w:id w:val="-551456142"/>
        </w:sdtPr>
        <w:sdtEndPr/>
        <w:sdtContent>
          <w:r w:rsidRPr="00065091">
            <w:rPr>
              <w:color w:val="000000"/>
              <w:sz w:val="24"/>
              <w:szCs w:val="24"/>
            </w:rPr>
            <w:t xml:space="preserve">É possível que </w:t>
          </w:r>
        </w:sdtContent>
      </w:sdt>
      <w:r w:rsidRPr="00065091">
        <w:rPr>
          <w:color w:val="000000"/>
          <w:sz w:val="24"/>
          <w:szCs w:val="24"/>
        </w:rPr>
        <w:t xml:space="preserve">esse número </w:t>
      </w:r>
      <w:sdt>
        <w:sdtPr>
          <w:rPr>
            <w:sz w:val="24"/>
            <w:szCs w:val="24"/>
          </w:rPr>
          <w:tag w:val="goog_rdk_16"/>
          <w:id w:val="1515271927"/>
        </w:sdtPr>
        <w:sdtEndPr/>
        <w:sdtContent>
          <w:r w:rsidRPr="00065091">
            <w:rPr>
              <w:color w:val="000000"/>
              <w:sz w:val="24"/>
              <w:szCs w:val="24"/>
            </w:rPr>
            <w:t xml:space="preserve">seja ainda mais elevado </w:t>
          </w:r>
        </w:sdtContent>
      </w:sdt>
      <w:r w:rsidRPr="00065091">
        <w:rPr>
          <w:color w:val="000000"/>
          <w:sz w:val="24"/>
          <w:szCs w:val="24"/>
        </w:rPr>
        <w:t>nos dias atuais</w:t>
      </w:r>
      <w:sdt>
        <w:sdtPr>
          <w:rPr>
            <w:sz w:val="24"/>
            <w:szCs w:val="24"/>
          </w:rPr>
          <w:tag w:val="goog_rdk_17"/>
          <w:id w:val="-223452842"/>
        </w:sdtPr>
        <w:sdtEndPr/>
        <w:sdtContent>
          <w:r w:rsidR="00662133" w:rsidRPr="00065091">
            <w:rPr>
              <w:sz w:val="24"/>
              <w:szCs w:val="24"/>
            </w:rPr>
            <w:t xml:space="preserve"> (PEIC, 2021)</w:t>
          </w:r>
        </w:sdtContent>
      </w:sdt>
      <w:r w:rsidRPr="00065091">
        <w:rPr>
          <w:sz w:val="24"/>
          <w:szCs w:val="24"/>
        </w:rPr>
        <w:t>.</w:t>
      </w:r>
    </w:p>
    <w:p w14:paraId="7403972F" w14:textId="77777777" w:rsidR="00117A96" w:rsidRPr="00065091" w:rsidRDefault="00117A96" w:rsidP="00065091">
      <w:pPr>
        <w:jc w:val="both"/>
        <w:rPr>
          <w:rFonts w:eastAsia="Arial"/>
          <w:sz w:val="24"/>
          <w:szCs w:val="24"/>
        </w:rPr>
      </w:pPr>
    </w:p>
    <w:p w14:paraId="48CBD006" w14:textId="7ECC0FED" w:rsidR="00117A96" w:rsidRPr="00065091" w:rsidRDefault="00937C80" w:rsidP="00065091">
      <w:pPr>
        <w:jc w:val="both"/>
        <w:rPr>
          <w:sz w:val="24"/>
          <w:szCs w:val="24"/>
        </w:rPr>
      </w:pPr>
      <w:r w:rsidRPr="00065091">
        <w:rPr>
          <w:sz w:val="24"/>
          <w:szCs w:val="24"/>
        </w:rPr>
        <w:t>A prática da educação financeira ou a ausência dela não afeta apenas a realidade dos consumidores, mas também, o cotidiano empresarial. A concessão de crédito aos consumidores pode acarretar em despesas para análise de crédito e cobranças futuras, existindo ainda o risco do surgimento de dívidas incobráveis, eventos estes que causam impactos negativos no fluxo de caixa das empresas e compromete</w:t>
      </w:r>
      <w:r w:rsidR="00BE7E47">
        <w:rPr>
          <w:sz w:val="24"/>
          <w:szCs w:val="24"/>
        </w:rPr>
        <w:t>m</w:t>
      </w:r>
      <w:r w:rsidRPr="00065091">
        <w:rPr>
          <w:sz w:val="24"/>
          <w:szCs w:val="24"/>
        </w:rPr>
        <w:t xml:space="preserve"> o desempenho organizacional futuro (H</w:t>
      </w:r>
      <w:r w:rsidR="00065091">
        <w:rPr>
          <w:sz w:val="24"/>
          <w:szCs w:val="24"/>
        </w:rPr>
        <w:t>oji</w:t>
      </w:r>
      <w:r w:rsidR="00CB26FB">
        <w:rPr>
          <w:sz w:val="24"/>
          <w:szCs w:val="24"/>
        </w:rPr>
        <w:t xml:space="preserve"> &amp;</w:t>
      </w:r>
      <w:r w:rsidRPr="00065091">
        <w:rPr>
          <w:sz w:val="24"/>
          <w:szCs w:val="24"/>
        </w:rPr>
        <w:t xml:space="preserve"> L</w:t>
      </w:r>
      <w:r w:rsidR="00065091">
        <w:rPr>
          <w:sz w:val="24"/>
          <w:szCs w:val="24"/>
        </w:rPr>
        <w:t>uz</w:t>
      </w:r>
      <w:r w:rsidRPr="00065091">
        <w:rPr>
          <w:sz w:val="24"/>
          <w:szCs w:val="24"/>
        </w:rPr>
        <w:t>, 2019).</w:t>
      </w:r>
    </w:p>
    <w:p w14:paraId="4DF84A06" w14:textId="77777777" w:rsidR="00117A96" w:rsidRPr="00065091" w:rsidRDefault="00117A96" w:rsidP="00065091">
      <w:pPr>
        <w:jc w:val="both"/>
        <w:rPr>
          <w:sz w:val="24"/>
          <w:szCs w:val="24"/>
        </w:rPr>
      </w:pPr>
    </w:p>
    <w:p w14:paraId="493CABD6" w14:textId="77777777" w:rsidR="00117A96" w:rsidRPr="00065091" w:rsidRDefault="00937C80" w:rsidP="00065091">
      <w:pPr>
        <w:jc w:val="both"/>
        <w:rPr>
          <w:rFonts w:eastAsia="Arial"/>
          <w:sz w:val="24"/>
          <w:szCs w:val="24"/>
        </w:rPr>
      </w:pPr>
      <w:r w:rsidRPr="00065091">
        <w:rPr>
          <w:sz w:val="24"/>
          <w:szCs w:val="24"/>
        </w:rPr>
        <w:t>Não obstante</w:t>
      </w:r>
      <w:sdt>
        <w:sdtPr>
          <w:rPr>
            <w:sz w:val="24"/>
            <w:szCs w:val="24"/>
          </w:rPr>
          <w:tag w:val="goog_rdk_18"/>
          <w:id w:val="2020887951"/>
        </w:sdtPr>
        <w:sdtEndPr/>
        <w:sdtContent>
          <w:r w:rsidRPr="00065091">
            <w:rPr>
              <w:sz w:val="24"/>
              <w:szCs w:val="24"/>
            </w:rPr>
            <w:t xml:space="preserve">, a atual </w:t>
          </w:r>
        </w:sdtContent>
      </w:sdt>
      <w:r w:rsidRPr="00065091">
        <w:rPr>
          <w:sz w:val="24"/>
          <w:szCs w:val="24"/>
        </w:rPr>
        <w:t>crise sanitária</w:t>
      </w:r>
      <w:sdt>
        <w:sdtPr>
          <w:rPr>
            <w:sz w:val="24"/>
            <w:szCs w:val="24"/>
          </w:rPr>
          <w:tag w:val="goog_rdk_20"/>
          <w:id w:val="-2030015966"/>
        </w:sdtPr>
        <w:sdtEndPr/>
        <w:sdtContent>
          <w:r w:rsidRPr="00065091">
            <w:rPr>
              <w:sz w:val="24"/>
              <w:szCs w:val="24"/>
            </w:rPr>
            <w:t xml:space="preserve"> vivenciada pela população</w:t>
          </w:r>
        </w:sdtContent>
      </w:sdt>
      <w:r w:rsidRPr="00065091">
        <w:rPr>
          <w:sz w:val="24"/>
          <w:szCs w:val="24"/>
        </w:rPr>
        <w:t>, trouxe graves impactos socioeconômicos, aumentando ainda mais essa disparidade. Conforme exposto por Fagundes, Felício e Sciarretta (2021), a economia brasileira, nos primeiros meses da pandemia sofreu uma retração de 9,7%, quando comparado com o segundo trimestre em relação aos meses anteriores. Além disso, entre março e junho de 2021, cerca de 1,6 milhão de empregos formais (com carteira assinada) foram eliminados.</w:t>
      </w:r>
    </w:p>
    <w:p w14:paraId="3798FA8C" w14:textId="77777777" w:rsidR="00117A96" w:rsidRPr="00065091" w:rsidRDefault="00117A96" w:rsidP="00065091">
      <w:pPr>
        <w:jc w:val="both"/>
        <w:rPr>
          <w:sz w:val="24"/>
          <w:szCs w:val="24"/>
        </w:rPr>
      </w:pPr>
    </w:p>
    <w:p w14:paraId="02D0A37B" w14:textId="69B50914" w:rsidR="00117A96" w:rsidRPr="00065091" w:rsidRDefault="00937C80" w:rsidP="00065091">
      <w:pPr>
        <w:jc w:val="both"/>
        <w:rPr>
          <w:sz w:val="24"/>
          <w:szCs w:val="24"/>
        </w:rPr>
      </w:pPr>
      <w:r w:rsidRPr="00065091">
        <w:rPr>
          <w:sz w:val="24"/>
          <w:szCs w:val="24"/>
        </w:rPr>
        <w:t>Neste sentido, uma pesquisa realizada pela Confederação Nacional da Indústria (CNI) apontou que, durante a pandemia, 32% dos pesquisados afirmaram que sua renda diminuiu e outros 14%, que tiveram sua renda zerada. Outrossim, essa mesma pesquisa ainda apontou que 71% da população reduziu suas despesas desde o começo da pandemia (N</w:t>
      </w:r>
      <w:r w:rsidR="00065091" w:rsidRPr="00065091">
        <w:rPr>
          <w:sz w:val="24"/>
          <w:szCs w:val="24"/>
        </w:rPr>
        <w:t>icacio</w:t>
      </w:r>
      <w:r w:rsidRPr="00065091">
        <w:rPr>
          <w:sz w:val="24"/>
          <w:szCs w:val="24"/>
        </w:rPr>
        <w:t>, 2021).</w:t>
      </w:r>
    </w:p>
    <w:p w14:paraId="191C5843" w14:textId="77777777" w:rsidR="00117A96" w:rsidRPr="00065091" w:rsidRDefault="00117A96" w:rsidP="00065091">
      <w:pPr>
        <w:jc w:val="both"/>
        <w:rPr>
          <w:sz w:val="24"/>
          <w:szCs w:val="24"/>
        </w:rPr>
      </w:pPr>
    </w:p>
    <w:p w14:paraId="6F72CD1E" w14:textId="6DB723A6" w:rsidR="00117A96" w:rsidRPr="00065091" w:rsidRDefault="001B5A7A" w:rsidP="00065091">
      <w:pPr>
        <w:jc w:val="both"/>
        <w:rPr>
          <w:sz w:val="24"/>
          <w:szCs w:val="24"/>
        </w:rPr>
      </w:pPr>
      <w:sdt>
        <w:sdtPr>
          <w:rPr>
            <w:sz w:val="24"/>
            <w:szCs w:val="24"/>
          </w:rPr>
          <w:tag w:val="goog_rdk_23"/>
          <w:id w:val="454763612"/>
        </w:sdtPr>
        <w:sdtEndPr/>
        <w:sdtContent>
          <w:r w:rsidR="00937C80" w:rsidRPr="00065091">
            <w:rPr>
              <w:sz w:val="24"/>
              <w:szCs w:val="24"/>
            </w:rPr>
            <w:t xml:space="preserve">Com base nessa realidade, surgem os seguintes questionamentos: </w:t>
          </w:r>
        </w:sdtContent>
      </w:sdt>
      <w:r w:rsidR="00937C80" w:rsidRPr="00065091">
        <w:rPr>
          <w:sz w:val="24"/>
          <w:szCs w:val="24"/>
        </w:rPr>
        <w:t>Será que estamos fadados ao insucesso financeiro? Teremos que conviver mais uma década com “os Filhos da Pandemia” em situação periclitante, principalmente,</w:t>
      </w:r>
      <w:r w:rsidR="00BE31E6" w:rsidRPr="00065091">
        <w:rPr>
          <w:sz w:val="24"/>
          <w:szCs w:val="24"/>
        </w:rPr>
        <w:t xml:space="preserve"> em</w:t>
      </w:r>
      <w:r w:rsidR="00937C80" w:rsidRPr="00065091">
        <w:rPr>
          <w:sz w:val="24"/>
          <w:szCs w:val="24"/>
        </w:rPr>
        <w:t xml:space="preserve"> suas finanças pessoais? O que a Contabilidade pode fazer para mitigar os problemas associados à Educação Financeira? Quais perspectivas e avanços podemos propor para não condenar toda uma geração e</w:t>
      </w:r>
      <w:r w:rsidR="00BE7E47">
        <w:rPr>
          <w:sz w:val="24"/>
          <w:szCs w:val="24"/>
        </w:rPr>
        <w:t>,</w:t>
      </w:r>
      <w:r w:rsidR="00937C80" w:rsidRPr="00065091">
        <w:rPr>
          <w:sz w:val="24"/>
          <w:szCs w:val="24"/>
        </w:rPr>
        <w:t xml:space="preserve"> principalmente, para salvar nossas organizações e nossos empregos</w:t>
      </w:r>
      <w:sdt>
        <w:sdtPr>
          <w:rPr>
            <w:sz w:val="24"/>
            <w:szCs w:val="24"/>
          </w:rPr>
          <w:tag w:val="goog_rdk_24"/>
          <w:id w:val="608696101"/>
        </w:sdtPr>
        <w:sdtEndPr/>
        <w:sdtContent>
          <w:r w:rsidR="00937C80" w:rsidRPr="00065091">
            <w:rPr>
              <w:sz w:val="24"/>
              <w:szCs w:val="24"/>
            </w:rPr>
            <w:t>?</w:t>
          </w:r>
        </w:sdtContent>
      </w:sdt>
    </w:p>
    <w:p w14:paraId="2233F362" w14:textId="77777777" w:rsidR="00117A96" w:rsidRPr="00065091" w:rsidRDefault="00117A96" w:rsidP="00065091">
      <w:pPr>
        <w:jc w:val="both"/>
        <w:rPr>
          <w:sz w:val="24"/>
          <w:szCs w:val="24"/>
        </w:rPr>
      </w:pPr>
    </w:p>
    <w:p w14:paraId="3E0CB744" w14:textId="38A7A013" w:rsidR="00117A96" w:rsidRPr="00065091" w:rsidRDefault="001B5A7A" w:rsidP="00065091">
      <w:pPr>
        <w:jc w:val="both"/>
        <w:rPr>
          <w:sz w:val="24"/>
          <w:szCs w:val="24"/>
        </w:rPr>
      </w:pPr>
      <w:sdt>
        <w:sdtPr>
          <w:rPr>
            <w:sz w:val="24"/>
            <w:szCs w:val="24"/>
          </w:rPr>
          <w:tag w:val="goog_rdk_27"/>
          <w:id w:val="-1215577016"/>
        </w:sdtPr>
        <w:sdtEndPr/>
        <w:sdtContent>
          <w:r w:rsidR="00937C80" w:rsidRPr="00065091">
            <w:rPr>
              <w:sz w:val="24"/>
              <w:szCs w:val="24"/>
            </w:rPr>
            <w:t>Considerando essa perspectiva, d</w:t>
          </w:r>
        </w:sdtContent>
      </w:sdt>
      <w:r w:rsidR="00937C80" w:rsidRPr="00065091">
        <w:rPr>
          <w:sz w:val="24"/>
          <w:szCs w:val="24"/>
        </w:rPr>
        <w:t xml:space="preserve">iversos caminhos podem ser traçados e a Ciência Contábil é um campo fértil para contribuir com essas perspectivas </w:t>
      </w:r>
      <w:r w:rsidR="00BE31E6" w:rsidRPr="00065091">
        <w:rPr>
          <w:sz w:val="24"/>
          <w:szCs w:val="24"/>
        </w:rPr>
        <w:t xml:space="preserve">e </w:t>
      </w:r>
      <w:r w:rsidR="00937C80" w:rsidRPr="00065091">
        <w:rPr>
          <w:sz w:val="24"/>
          <w:szCs w:val="24"/>
        </w:rPr>
        <w:t>avanços. Podemos começar investindo na educação básica, criando programas que incentivam o conhecimento em Educação Financeira.</w:t>
      </w:r>
    </w:p>
    <w:p w14:paraId="08DF7C2E" w14:textId="77777777" w:rsidR="00117A96" w:rsidRPr="00065091" w:rsidRDefault="00117A96" w:rsidP="00065091">
      <w:pPr>
        <w:jc w:val="both"/>
        <w:rPr>
          <w:sz w:val="24"/>
          <w:szCs w:val="24"/>
        </w:rPr>
      </w:pPr>
    </w:p>
    <w:p w14:paraId="00ABA756" w14:textId="0C44D8C6" w:rsidR="00117A96" w:rsidRPr="00065091" w:rsidRDefault="00937C80" w:rsidP="00065091">
      <w:pPr>
        <w:jc w:val="both"/>
        <w:rPr>
          <w:sz w:val="24"/>
          <w:szCs w:val="24"/>
        </w:rPr>
      </w:pPr>
      <w:r w:rsidRPr="00065091">
        <w:rPr>
          <w:sz w:val="24"/>
          <w:szCs w:val="24"/>
        </w:rPr>
        <w:t xml:space="preserve">Por exemplo, em seu último relatório trienal, o Programa Internacional de Avaliação de Estudantes (PISA) apresentou dados </w:t>
      </w:r>
      <w:r w:rsidR="00BE7E47">
        <w:rPr>
          <w:sz w:val="24"/>
          <w:szCs w:val="24"/>
        </w:rPr>
        <w:t xml:space="preserve">mostrando </w:t>
      </w:r>
      <w:r w:rsidRPr="00065091">
        <w:rPr>
          <w:sz w:val="24"/>
          <w:szCs w:val="24"/>
        </w:rPr>
        <w:t>que os jovens estão com dificuldades para entender assuntos relacionados a finanças pessoais e aponta o Brasil como o 4º país, dentre os 20 analisados, com a pior competência financeira entre esse público (B</w:t>
      </w:r>
      <w:r w:rsidR="00065091" w:rsidRPr="00065091">
        <w:rPr>
          <w:sz w:val="24"/>
          <w:szCs w:val="24"/>
        </w:rPr>
        <w:t>ertão</w:t>
      </w:r>
      <w:r w:rsidRPr="00065091">
        <w:rPr>
          <w:sz w:val="24"/>
          <w:szCs w:val="24"/>
        </w:rPr>
        <w:t xml:space="preserve">, 2020). </w:t>
      </w:r>
    </w:p>
    <w:p w14:paraId="1C2D45F9" w14:textId="77777777" w:rsidR="00DE309B" w:rsidRPr="00065091" w:rsidRDefault="00DE309B" w:rsidP="00065091">
      <w:pPr>
        <w:jc w:val="both"/>
        <w:rPr>
          <w:sz w:val="24"/>
          <w:szCs w:val="24"/>
        </w:rPr>
      </w:pPr>
    </w:p>
    <w:p w14:paraId="0FE22485" w14:textId="37BE0368" w:rsidR="00117A96" w:rsidRPr="00065091" w:rsidRDefault="001B5A7A" w:rsidP="00065091">
      <w:pPr>
        <w:jc w:val="both"/>
        <w:rPr>
          <w:color w:val="111111"/>
          <w:sz w:val="24"/>
          <w:szCs w:val="24"/>
        </w:rPr>
      </w:pPr>
      <w:sdt>
        <w:sdtPr>
          <w:rPr>
            <w:sz w:val="24"/>
            <w:szCs w:val="24"/>
          </w:rPr>
          <w:tag w:val="goog_rdk_29"/>
          <w:id w:val="-2109113206"/>
        </w:sdtPr>
        <w:sdtEndPr/>
        <w:sdtContent/>
      </w:sdt>
      <w:r w:rsidR="00937C80" w:rsidRPr="00065091">
        <w:rPr>
          <w:color w:val="111111"/>
          <w:sz w:val="24"/>
          <w:szCs w:val="24"/>
        </w:rPr>
        <w:t>Neste contexto, destaca-se uma pesquisa realizada em cinco diferentes áreas profissionais, que estão relacionadas à contabilidade, sobre conhecimentos, atitudes e comportamentos financeiros, com a finalidade de analisar a relevância do nível de alfabetização financeira dos profissionais e estudantes com conhecimentos na área contábil, financeira e administrativa. Os resultados indicaram que os profissionais da área contábil possuem um nível de 83,43% de alfabetização financeira, com destaque para os profissionais docentes (89,71%) da área. O estudo corroborou ainda resultados de pesquisas anteriores dentro do grupo, como de Lusardi e Mitchell (2011) e Atkinson e Messy (2012), em relação aos níveis de alfabetização financeira e as variáveis de gênero e idade, indicando a presença de maiores níveis de alfabetização financeira entre homens e pessoas da faixa etária adulta (</w:t>
      </w:r>
      <w:r w:rsidR="00065091" w:rsidRPr="00065091">
        <w:rPr>
          <w:color w:val="111111"/>
          <w:sz w:val="24"/>
          <w:szCs w:val="24"/>
        </w:rPr>
        <w:t xml:space="preserve">Ribeiro, Botelho </w:t>
      </w:r>
      <w:r w:rsidR="00065091">
        <w:rPr>
          <w:color w:val="111111"/>
          <w:sz w:val="24"/>
          <w:szCs w:val="24"/>
        </w:rPr>
        <w:t>&amp;</w:t>
      </w:r>
      <w:r w:rsidR="00065091" w:rsidRPr="00065091">
        <w:rPr>
          <w:color w:val="111111"/>
          <w:sz w:val="24"/>
          <w:szCs w:val="24"/>
        </w:rPr>
        <w:t xml:space="preserve"> Dantas</w:t>
      </w:r>
      <w:r w:rsidR="00937C80" w:rsidRPr="00065091">
        <w:rPr>
          <w:color w:val="111111"/>
          <w:sz w:val="24"/>
          <w:szCs w:val="24"/>
        </w:rPr>
        <w:t>, 2021).</w:t>
      </w:r>
    </w:p>
    <w:p w14:paraId="719FCB98" w14:textId="77777777" w:rsidR="00DE309B" w:rsidRPr="00065091" w:rsidRDefault="00DE309B" w:rsidP="00065091">
      <w:pPr>
        <w:jc w:val="both"/>
        <w:rPr>
          <w:sz w:val="24"/>
          <w:szCs w:val="24"/>
        </w:rPr>
      </w:pPr>
    </w:p>
    <w:p w14:paraId="1A5278C9" w14:textId="11B4D0DF" w:rsidR="00117A96" w:rsidRPr="00065091" w:rsidRDefault="001B5A7A" w:rsidP="00065091">
      <w:pPr>
        <w:pBdr>
          <w:top w:val="nil"/>
          <w:left w:val="nil"/>
          <w:bottom w:val="nil"/>
          <w:right w:val="nil"/>
          <w:between w:val="nil"/>
        </w:pBdr>
        <w:ind w:right="117"/>
        <w:jc w:val="both"/>
        <w:rPr>
          <w:color w:val="000000"/>
          <w:sz w:val="24"/>
          <w:szCs w:val="24"/>
        </w:rPr>
      </w:pPr>
      <w:sdt>
        <w:sdtPr>
          <w:rPr>
            <w:sz w:val="24"/>
            <w:szCs w:val="24"/>
          </w:rPr>
          <w:tag w:val="goog_rdk_32"/>
          <w:id w:val="-946229281"/>
        </w:sdtPr>
        <w:sdtEndPr/>
        <w:sdtContent>
          <w:sdt>
            <w:sdtPr>
              <w:rPr>
                <w:sz w:val="24"/>
                <w:szCs w:val="24"/>
              </w:rPr>
              <w:tag w:val="goog_rdk_31"/>
              <w:id w:val="-1379386957"/>
            </w:sdtPr>
            <w:sdtEndPr/>
            <w:sdtContent/>
          </w:sdt>
        </w:sdtContent>
      </w:sdt>
      <w:bookmarkStart w:id="0" w:name="_heading=h.gjdgxs" w:colFirst="0" w:colLast="0"/>
      <w:bookmarkEnd w:id="0"/>
      <w:sdt>
        <w:sdtPr>
          <w:rPr>
            <w:sz w:val="24"/>
            <w:szCs w:val="24"/>
          </w:rPr>
          <w:tag w:val="goog_rdk_34"/>
          <w:id w:val="1826926731"/>
        </w:sdtPr>
        <w:sdtEndPr/>
        <w:sdtContent>
          <w:r w:rsidR="00937C80" w:rsidRPr="00065091">
            <w:rPr>
              <w:sz w:val="24"/>
              <w:szCs w:val="24"/>
            </w:rPr>
            <w:t>Nessa linha, a</w:t>
          </w:r>
        </w:sdtContent>
      </w:sdt>
      <w:r w:rsidR="00937C80" w:rsidRPr="00065091">
        <w:rPr>
          <w:color w:val="000000"/>
          <w:sz w:val="24"/>
          <w:szCs w:val="24"/>
        </w:rPr>
        <w:t xml:space="preserve"> presente chamada </w:t>
      </w:r>
      <w:r w:rsidR="00937C80" w:rsidRPr="00065091">
        <w:rPr>
          <w:b/>
          <w:color w:val="000000"/>
          <w:sz w:val="24"/>
          <w:szCs w:val="24"/>
        </w:rPr>
        <w:t xml:space="preserve">tem como objetivo </w:t>
      </w:r>
      <w:r w:rsidR="00937C80" w:rsidRPr="00065091">
        <w:rPr>
          <w:color w:val="000000"/>
          <w:sz w:val="24"/>
          <w:szCs w:val="24"/>
        </w:rPr>
        <w:t>contribuir para disseminar a pesquisa sobre Educação Financeira no país, por meio das discussões em torno das perspectivas e avanços que a Contabilidade pode desenvolver. Ao se utilizar da Educação Contábil, das Finanças Comportamentais e Pessoais, da Educação Fiscal, da população compartilhando de experiências e boas práticas para ajudar principalmente</w:t>
      </w:r>
      <w:r w:rsidR="00BE31E6" w:rsidRPr="00065091">
        <w:rPr>
          <w:color w:val="000000"/>
          <w:sz w:val="24"/>
          <w:szCs w:val="24"/>
        </w:rPr>
        <w:t>,</w:t>
      </w:r>
      <w:r w:rsidR="00937C80" w:rsidRPr="00065091">
        <w:rPr>
          <w:color w:val="000000"/>
          <w:sz w:val="24"/>
          <w:szCs w:val="24"/>
        </w:rPr>
        <w:t xml:space="preserve"> na redução do endividamento e da </w:t>
      </w:r>
      <w:r w:rsidR="00937C80" w:rsidRPr="00065091">
        <w:rPr>
          <w:sz w:val="24"/>
          <w:szCs w:val="24"/>
        </w:rPr>
        <w:t>inadimplência,</w:t>
      </w:r>
      <w:r w:rsidR="00937C80" w:rsidRPr="00065091">
        <w:rPr>
          <w:color w:val="000000"/>
          <w:sz w:val="24"/>
          <w:szCs w:val="24"/>
        </w:rPr>
        <w:t xml:space="preserve"> bem como em </w:t>
      </w:r>
      <w:r w:rsidR="00937C80" w:rsidRPr="00065091">
        <w:rPr>
          <w:sz w:val="24"/>
          <w:szCs w:val="24"/>
        </w:rPr>
        <w:t>políticas</w:t>
      </w:r>
      <w:r w:rsidR="00937C80" w:rsidRPr="00065091">
        <w:rPr>
          <w:color w:val="000000"/>
          <w:sz w:val="24"/>
          <w:szCs w:val="24"/>
        </w:rPr>
        <w:t xml:space="preserve"> públicas para auxiliar os brasileiros e quem sabe servir de modelo para outros países.</w:t>
      </w:r>
    </w:p>
    <w:p w14:paraId="68F08684" w14:textId="77777777" w:rsidR="00117A96" w:rsidRPr="00065091" w:rsidRDefault="00117A96" w:rsidP="00065091">
      <w:pPr>
        <w:jc w:val="both"/>
        <w:rPr>
          <w:sz w:val="24"/>
          <w:szCs w:val="24"/>
        </w:rPr>
      </w:pPr>
    </w:p>
    <w:p w14:paraId="6E656B70" w14:textId="77777777" w:rsidR="00117A96" w:rsidRPr="00065091" w:rsidRDefault="00937C80" w:rsidP="00065091">
      <w:pPr>
        <w:pBdr>
          <w:top w:val="nil"/>
          <w:left w:val="nil"/>
          <w:bottom w:val="nil"/>
          <w:right w:val="nil"/>
          <w:between w:val="nil"/>
        </w:pBdr>
        <w:ind w:right="117"/>
        <w:jc w:val="both"/>
        <w:rPr>
          <w:color w:val="000000"/>
          <w:sz w:val="24"/>
          <w:szCs w:val="24"/>
        </w:rPr>
      </w:pPr>
      <w:r w:rsidRPr="00065091">
        <w:rPr>
          <w:color w:val="000000"/>
          <w:sz w:val="24"/>
          <w:szCs w:val="24"/>
        </w:rPr>
        <w:t xml:space="preserve">São bem-vindas pesquisas empíricas como, por exemplo, estudos </w:t>
      </w:r>
      <w:r w:rsidR="00DE309B" w:rsidRPr="00065091">
        <w:rPr>
          <w:color w:val="000000"/>
          <w:sz w:val="24"/>
          <w:szCs w:val="24"/>
        </w:rPr>
        <w:t>envolvendo empresas, funcionários ou até mesmo a população em geral</w:t>
      </w:r>
      <w:r w:rsidRPr="00065091">
        <w:rPr>
          <w:color w:val="000000"/>
          <w:sz w:val="24"/>
          <w:szCs w:val="24"/>
        </w:rPr>
        <w:t>. A qualidade da pesquisa será avaliada pela sua relevância e contribuições práticas no que se relaciona com a Contabilidade, as Organizações e a População.</w:t>
      </w:r>
    </w:p>
    <w:p w14:paraId="43D7A0B2" w14:textId="77777777" w:rsidR="00117A96" w:rsidRPr="00065091" w:rsidRDefault="00117A96" w:rsidP="00065091">
      <w:pPr>
        <w:pBdr>
          <w:top w:val="nil"/>
          <w:left w:val="nil"/>
          <w:bottom w:val="nil"/>
          <w:right w:val="nil"/>
          <w:between w:val="nil"/>
        </w:pBdr>
        <w:ind w:right="117"/>
        <w:jc w:val="both"/>
        <w:rPr>
          <w:color w:val="000000"/>
          <w:sz w:val="24"/>
          <w:szCs w:val="24"/>
        </w:rPr>
      </w:pPr>
    </w:p>
    <w:p w14:paraId="423CB3FE" w14:textId="60BDB7ED" w:rsidR="00117A96" w:rsidRPr="00065091" w:rsidRDefault="00937C80" w:rsidP="00065091">
      <w:pPr>
        <w:pBdr>
          <w:top w:val="nil"/>
          <w:left w:val="nil"/>
          <w:bottom w:val="nil"/>
          <w:right w:val="nil"/>
          <w:between w:val="nil"/>
        </w:pBdr>
        <w:ind w:right="121"/>
        <w:jc w:val="both"/>
        <w:rPr>
          <w:color w:val="000000"/>
          <w:sz w:val="24"/>
          <w:szCs w:val="24"/>
        </w:rPr>
      </w:pPr>
      <w:r w:rsidRPr="00065091">
        <w:rPr>
          <w:color w:val="000000"/>
          <w:sz w:val="24"/>
          <w:szCs w:val="24"/>
        </w:rPr>
        <w:t>Em especial, o interesse da publicação se baseia (mas não se limita) aos seguintes temas, que devem ser desenvolvidos preferencialmente por meio de análise empírica:</w:t>
      </w:r>
    </w:p>
    <w:p w14:paraId="2DD1DD42" w14:textId="77777777" w:rsidR="00117A96" w:rsidRPr="00065091" w:rsidRDefault="00117A96" w:rsidP="00BE31E6">
      <w:pPr>
        <w:pBdr>
          <w:top w:val="nil"/>
          <w:left w:val="nil"/>
          <w:bottom w:val="nil"/>
          <w:right w:val="nil"/>
          <w:between w:val="nil"/>
        </w:pBdr>
        <w:ind w:left="102" w:right="121"/>
        <w:jc w:val="both"/>
        <w:rPr>
          <w:color w:val="000000"/>
          <w:sz w:val="24"/>
          <w:szCs w:val="24"/>
        </w:rPr>
      </w:pPr>
    </w:p>
    <w:p w14:paraId="6721F97A" w14:textId="77777777" w:rsidR="00117A96" w:rsidRPr="00065091" w:rsidRDefault="001B5A7A" w:rsidP="00065091">
      <w:pPr>
        <w:tabs>
          <w:tab w:val="left" w:pos="284"/>
        </w:tabs>
        <w:spacing w:after="120"/>
        <w:ind w:left="284" w:hanging="284"/>
        <w:jc w:val="both"/>
        <w:rPr>
          <w:sz w:val="24"/>
          <w:szCs w:val="24"/>
        </w:rPr>
      </w:pPr>
      <w:sdt>
        <w:sdtPr>
          <w:rPr>
            <w:sz w:val="24"/>
            <w:szCs w:val="24"/>
          </w:rPr>
          <w:tag w:val="goog_rdk_42"/>
          <w:id w:val="-2093547619"/>
        </w:sdtPr>
        <w:sdtEndPr/>
        <w:sdtContent/>
      </w:sdt>
      <w:r w:rsidR="00937C80" w:rsidRPr="00065091">
        <w:rPr>
          <w:b/>
          <w:sz w:val="24"/>
          <w:szCs w:val="24"/>
        </w:rPr>
        <w:t>1.</w:t>
      </w:r>
      <w:r w:rsidR="00D5399F" w:rsidRPr="00065091">
        <w:rPr>
          <w:b/>
          <w:sz w:val="24"/>
          <w:szCs w:val="24"/>
        </w:rPr>
        <w:t xml:space="preserve"> </w:t>
      </w:r>
      <w:r w:rsidR="00937C80" w:rsidRPr="00065091">
        <w:rPr>
          <w:b/>
          <w:sz w:val="24"/>
          <w:szCs w:val="24"/>
        </w:rPr>
        <w:t xml:space="preserve">Educação Financeira e Alfabetização Financeira – </w:t>
      </w:r>
      <w:r w:rsidR="00EC27D6" w:rsidRPr="00065091">
        <w:rPr>
          <w:sz w:val="24"/>
          <w:szCs w:val="24"/>
        </w:rPr>
        <w:t>origem,</w:t>
      </w:r>
      <w:r w:rsidR="00EC27D6" w:rsidRPr="00065091">
        <w:rPr>
          <w:b/>
          <w:sz w:val="24"/>
          <w:szCs w:val="24"/>
        </w:rPr>
        <w:t xml:space="preserve"> </w:t>
      </w:r>
      <w:r w:rsidR="00937C80" w:rsidRPr="00065091">
        <w:rPr>
          <w:sz w:val="24"/>
          <w:szCs w:val="24"/>
        </w:rPr>
        <w:t>conceito, características e diferenças, exemplos práticos na contabilidade (crises financeiras, créditos, investimentos, empréstimo e financiamento, ciclo de vida financeiro);</w:t>
      </w:r>
    </w:p>
    <w:p w14:paraId="1D6CA89F" w14:textId="77777777" w:rsidR="00117A96" w:rsidRPr="00065091" w:rsidRDefault="00937C80" w:rsidP="00065091">
      <w:pPr>
        <w:tabs>
          <w:tab w:val="left" w:pos="284"/>
        </w:tabs>
        <w:spacing w:after="120"/>
        <w:ind w:left="284" w:hanging="284"/>
        <w:jc w:val="both"/>
        <w:rPr>
          <w:sz w:val="24"/>
          <w:szCs w:val="24"/>
        </w:rPr>
      </w:pPr>
      <w:r w:rsidRPr="00065091">
        <w:rPr>
          <w:b/>
          <w:sz w:val="24"/>
          <w:szCs w:val="24"/>
        </w:rPr>
        <w:t>2.</w:t>
      </w:r>
      <w:r w:rsidR="00D5399F" w:rsidRPr="00065091">
        <w:rPr>
          <w:sz w:val="24"/>
          <w:szCs w:val="24"/>
        </w:rPr>
        <w:t xml:space="preserve"> </w:t>
      </w:r>
      <w:r w:rsidRPr="00065091">
        <w:rPr>
          <w:b/>
          <w:sz w:val="24"/>
          <w:szCs w:val="24"/>
        </w:rPr>
        <w:t xml:space="preserve">Educação Financeira e Finanças Pessoais - </w:t>
      </w:r>
      <w:r w:rsidRPr="00065091">
        <w:rPr>
          <w:sz w:val="24"/>
          <w:szCs w:val="24"/>
        </w:rPr>
        <w:t>orçamento e planejamento pessoal e familiar, valor do dinheiro no tempo, renda e gastos pessoais, distribuição de renda, gerenciamento de dívidas: endividamento e superendividamento, longevidade (aposentadoria)</w:t>
      </w:r>
      <w:r w:rsidR="0038020C" w:rsidRPr="00065091">
        <w:rPr>
          <w:sz w:val="24"/>
          <w:szCs w:val="24"/>
        </w:rPr>
        <w:t>, fundos de previdência</w:t>
      </w:r>
      <w:r w:rsidRPr="00065091">
        <w:rPr>
          <w:sz w:val="24"/>
          <w:szCs w:val="24"/>
        </w:rPr>
        <w:t xml:space="preserve">; </w:t>
      </w:r>
    </w:p>
    <w:p w14:paraId="6C8D936E" w14:textId="77777777" w:rsidR="00117A96" w:rsidRPr="00065091" w:rsidRDefault="00D5399F" w:rsidP="00065091">
      <w:pPr>
        <w:tabs>
          <w:tab w:val="left" w:pos="284"/>
        </w:tabs>
        <w:spacing w:after="120"/>
        <w:ind w:left="284" w:hanging="284"/>
        <w:jc w:val="both"/>
        <w:rPr>
          <w:sz w:val="24"/>
          <w:szCs w:val="24"/>
        </w:rPr>
      </w:pPr>
      <w:r w:rsidRPr="00065091">
        <w:rPr>
          <w:b/>
          <w:sz w:val="24"/>
          <w:szCs w:val="24"/>
        </w:rPr>
        <w:t xml:space="preserve">3. </w:t>
      </w:r>
      <w:r w:rsidR="00937C80" w:rsidRPr="00065091">
        <w:rPr>
          <w:b/>
          <w:sz w:val="24"/>
          <w:szCs w:val="24"/>
        </w:rPr>
        <w:t xml:space="preserve">Educação Financeira e Consumo Consciente – </w:t>
      </w:r>
      <w:r w:rsidR="00937C80" w:rsidRPr="00065091">
        <w:rPr>
          <w:sz w:val="24"/>
          <w:szCs w:val="24"/>
        </w:rPr>
        <w:t xml:space="preserve">consumismo, inadimplência, compras impulsivas, reaproveitamento e reciclagem de produtos; </w:t>
      </w:r>
    </w:p>
    <w:p w14:paraId="0E5DE198" w14:textId="75AE0E3D" w:rsidR="00117A96" w:rsidRPr="00065091" w:rsidRDefault="00937C80" w:rsidP="00065091">
      <w:pPr>
        <w:tabs>
          <w:tab w:val="left" w:pos="284"/>
        </w:tabs>
        <w:spacing w:after="120"/>
        <w:ind w:left="284" w:hanging="284"/>
        <w:jc w:val="both"/>
        <w:rPr>
          <w:sz w:val="24"/>
          <w:szCs w:val="24"/>
        </w:rPr>
      </w:pPr>
      <w:r w:rsidRPr="00065091">
        <w:rPr>
          <w:b/>
          <w:sz w:val="24"/>
          <w:szCs w:val="24"/>
        </w:rPr>
        <w:t>4.</w:t>
      </w:r>
      <w:r w:rsidRPr="00065091">
        <w:rPr>
          <w:sz w:val="24"/>
          <w:szCs w:val="24"/>
        </w:rPr>
        <w:t xml:space="preserve"> </w:t>
      </w:r>
      <w:r w:rsidRPr="00065091">
        <w:rPr>
          <w:b/>
          <w:sz w:val="24"/>
          <w:szCs w:val="24"/>
        </w:rPr>
        <w:t xml:space="preserve">Educação Financeira e Mercado Financeiro - </w:t>
      </w:r>
      <w:r w:rsidRPr="00065091">
        <w:rPr>
          <w:sz w:val="24"/>
          <w:szCs w:val="24"/>
        </w:rPr>
        <w:t>investidor iniciante, intermediário e avançado (renda fixa, renda variável);</w:t>
      </w:r>
    </w:p>
    <w:p w14:paraId="42A436CC" w14:textId="77777777" w:rsidR="00117A96" w:rsidRPr="00065091" w:rsidRDefault="00937C80" w:rsidP="00065091">
      <w:pPr>
        <w:tabs>
          <w:tab w:val="left" w:pos="284"/>
        </w:tabs>
        <w:spacing w:after="120"/>
        <w:ind w:left="284" w:hanging="284"/>
        <w:jc w:val="both"/>
        <w:rPr>
          <w:sz w:val="24"/>
          <w:szCs w:val="24"/>
        </w:rPr>
      </w:pPr>
      <w:r w:rsidRPr="00065091">
        <w:rPr>
          <w:b/>
          <w:sz w:val="24"/>
          <w:szCs w:val="24"/>
        </w:rPr>
        <w:t>5.</w:t>
      </w:r>
      <w:r w:rsidRPr="00065091">
        <w:rPr>
          <w:sz w:val="24"/>
          <w:szCs w:val="24"/>
        </w:rPr>
        <w:t xml:space="preserve"> </w:t>
      </w:r>
      <w:r w:rsidR="00D5399F" w:rsidRPr="00065091">
        <w:rPr>
          <w:sz w:val="24"/>
          <w:szCs w:val="24"/>
        </w:rPr>
        <w:t xml:space="preserve"> </w:t>
      </w:r>
      <w:r w:rsidRPr="00065091">
        <w:rPr>
          <w:b/>
          <w:sz w:val="24"/>
          <w:szCs w:val="24"/>
        </w:rPr>
        <w:t xml:space="preserve">Educação Financeira e as Organizações - </w:t>
      </w:r>
      <w:r w:rsidRPr="00065091">
        <w:rPr>
          <w:sz w:val="24"/>
          <w:szCs w:val="24"/>
        </w:rPr>
        <w:t>educação financeira para MEI, planejamento e orçamento financeiro, educação financeira, educação financeira e a sua relação com outros construtos e variáveis;</w:t>
      </w:r>
    </w:p>
    <w:p w14:paraId="30D6FAE4" w14:textId="134635EB" w:rsidR="00EC27D6" w:rsidRPr="00065091" w:rsidRDefault="00EC27D6" w:rsidP="00065091">
      <w:pPr>
        <w:tabs>
          <w:tab w:val="left" w:pos="284"/>
        </w:tabs>
        <w:spacing w:after="120"/>
        <w:ind w:left="284" w:hanging="284"/>
        <w:jc w:val="both"/>
        <w:rPr>
          <w:sz w:val="24"/>
          <w:szCs w:val="24"/>
        </w:rPr>
      </w:pPr>
      <w:r w:rsidRPr="00065091">
        <w:rPr>
          <w:b/>
          <w:sz w:val="24"/>
          <w:szCs w:val="24"/>
        </w:rPr>
        <w:t>6.</w:t>
      </w:r>
      <w:r w:rsidRPr="00065091">
        <w:rPr>
          <w:sz w:val="24"/>
          <w:szCs w:val="24"/>
        </w:rPr>
        <w:t xml:space="preserve"> </w:t>
      </w:r>
      <w:r w:rsidRPr="00065091">
        <w:rPr>
          <w:sz w:val="24"/>
          <w:szCs w:val="24"/>
        </w:rPr>
        <w:tab/>
      </w:r>
      <w:r w:rsidRPr="00065091">
        <w:rPr>
          <w:b/>
          <w:sz w:val="24"/>
          <w:szCs w:val="24"/>
        </w:rPr>
        <w:t>Educação Financeira e a Lei do Superendividado</w:t>
      </w:r>
      <w:r w:rsidRPr="00065091">
        <w:rPr>
          <w:sz w:val="24"/>
          <w:szCs w:val="24"/>
        </w:rPr>
        <w:t xml:space="preserve"> – </w:t>
      </w:r>
      <w:r w:rsidR="00BE31E6" w:rsidRPr="00065091">
        <w:rPr>
          <w:sz w:val="24"/>
          <w:szCs w:val="24"/>
        </w:rPr>
        <w:t>consequências</w:t>
      </w:r>
      <w:r w:rsidR="0038020C" w:rsidRPr="00065091">
        <w:rPr>
          <w:sz w:val="24"/>
          <w:szCs w:val="24"/>
        </w:rPr>
        <w:t xml:space="preserve"> para as empresas e para seus funcionários;</w:t>
      </w:r>
    </w:p>
    <w:p w14:paraId="4263BAF2" w14:textId="77777777" w:rsidR="0038020C" w:rsidRPr="00065091" w:rsidRDefault="0038020C" w:rsidP="00065091">
      <w:pPr>
        <w:tabs>
          <w:tab w:val="left" w:pos="284"/>
        </w:tabs>
        <w:spacing w:after="120"/>
        <w:ind w:left="284" w:hanging="284"/>
        <w:jc w:val="both"/>
        <w:rPr>
          <w:sz w:val="24"/>
          <w:szCs w:val="24"/>
        </w:rPr>
      </w:pPr>
      <w:r w:rsidRPr="00065091">
        <w:rPr>
          <w:b/>
          <w:sz w:val="24"/>
          <w:szCs w:val="24"/>
        </w:rPr>
        <w:t>7</w:t>
      </w:r>
      <w:r w:rsidRPr="00065091">
        <w:rPr>
          <w:sz w:val="24"/>
          <w:szCs w:val="24"/>
        </w:rPr>
        <w:t xml:space="preserve">. </w:t>
      </w:r>
      <w:r w:rsidRPr="00065091">
        <w:rPr>
          <w:sz w:val="24"/>
          <w:szCs w:val="24"/>
        </w:rPr>
        <w:tab/>
      </w:r>
      <w:r w:rsidRPr="00065091">
        <w:rPr>
          <w:b/>
          <w:sz w:val="24"/>
          <w:szCs w:val="24"/>
        </w:rPr>
        <w:t>Educação Financeira e os Impactos da Pandemia</w:t>
      </w:r>
      <w:r w:rsidRPr="00065091">
        <w:rPr>
          <w:sz w:val="24"/>
          <w:szCs w:val="24"/>
        </w:rPr>
        <w:t xml:space="preserve"> – nas empresas, nos funcionários, na população brasileira e nos países do mundo;</w:t>
      </w:r>
    </w:p>
    <w:p w14:paraId="07079FA6" w14:textId="1ABD1391" w:rsidR="0038020C" w:rsidRPr="00065091" w:rsidRDefault="0038020C" w:rsidP="00065091">
      <w:pPr>
        <w:tabs>
          <w:tab w:val="left" w:pos="284"/>
        </w:tabs>
        <w:spacing w:after="120"/>
        <w:ind w:left="284" w:hanging="284"/>
        <w:jc w:val="both"/>
        <w:rPr>
          <w:sz w:val="24"/>
          <w:szCs w:val="24"/>
        </w:rPr>
      </w:pPr>
      <w:r w:rsidRPr="00065091">
        <w:rPr>
          <w:b/>
          <w:sz w:val="24"/>
          <w:szCs w:val="24"/>
        </w:rPr>
        <w:t>8</w:t>
      </w:r>
      <w:r w:rsidRPr="00065091">
        <w:rPr>
          <w:sz w:val="24"/>
          <w:szCs w:val="24"/>
        </w:rPr>
        <w:t xml:space="preserve">. </w:t>
      </w:r>
      <w:r w:rsidRPr="00065091">
        <w:rPr>
          <w:sz w:val="24"/>
          <w:szCs w:val="24"/>
        </w:rPr>
        <w:tab/>
      </w:r>
      <w:r w:rsidRPr="00065091">
        <w:rPr>
          <w:b/>
          <w:sz w:val="24"/>
          <w:szCs w:val="24"/>
        </w:rPr>
        <w:t>Educação Financeira e Finanças Comportamentais</w:t>
      </w:r>
      <w:r w:rsidRPr="00065091">
        <w:rPr>
          <w:sz w:val="24"/>
          <w:szCs w:val="24"/>
        </w:rPr>
        <w:t xml:space="preserve"> – os efeitos, vieses e </w:t>
      </w:r>
      <w:r w:rsidR="00BE31E6" w:rsidRPr="00065091">
        <w:rPr>
          <w:sz w:val="24"/>
          <w:szCs w:val="24"/>
        </w:rPr>
        <w:t>heurísticas</w:t>
      </w:r>
      <w:r w:rsidRPr="00065091">
        <w:rPr>
          <w:sz w:val="24"/>
          <w:szCs w:val="24"/>
        </w:rPr>
        <w:t xml:space="preserve"> </w:t>
      </w:r>
      <w:r w:rsidRPr="00065091">
        <w:rPr>
          <w:sz w:val="24"/>
          <w:szCs w:val="24"/>
        </w:rPr>
        <w:lastRenderedPageBreak/>
        <w:t>apresentados entre contabilidade e educação financeira</w:t>
      </w:r>
      <w:r w:rsidR="004A498E" w:rsidRPr="00065091">
        <w:rPr>
          <w:sz w:val="24"/>
          <w:szCs w:val="24"/>
        </w:rPr>
        <w:t>;</w:t>
      </w:r>
    </w:p>
    <w:p w14:paraId="4A844C97" w14:textId="62A4639C" w:rsidR="0038020C" w:rsidRPr="00065091" w:rsidRDefault="0038020C" w:rsidP="00065091">
      <w:pPr>
        <w:tabs>
          <w:tab w:val="left" w:pos="284"/>
        </w:tabs>
        <w:spacing w:after="120"/>
        <w:ind w:left="284" w:hanging="284"/>
        <w:jc w:val="both"/>
        <w:rPr>
          <w:sz w:val="24"/>
          <w:szCs w:val="24"/>
        </w:rPr>
      </w:pPr>
      <w:r w:rsidRPr="00065091">
        <w:rPr>
          <w:b/>
          <w:sz w:val="24"/>
          <w:szCs w:val="24"/>
        </w:rPr>
        <w:t>9</w:t>
      </w:r>
      <w:r w:rsidRPr="00065091">
        <w:rPr>
          <w:sz w:val="24"/>
          <w:szCs w:val="24"/>
        </w:rPr>
        <w:t xml:space="preserve">. </w:t>
      </w:r>
      <w:r w:rsidRPr="00065091">
        <w:rPr>
          <w:sz w:val="24"/>
          <w:szCs w:val="24"/>
        </w:rPr>
        <w:tab/>
      </w:r>
      <w:r w:rsidRPr="00065091">
        <w:rPr>
          <w:b/>
          <w:sz w:val="24"/>
          <w:szCs w:val="24"/>
        </w:rPr>
        <w:t>Educação Financeira, Educação Fiscal e Cooperativismo</w:t>
      </w:r>
      <w:r w:rsidRPr="00065091">
        <w:rPr>
          <w:sz w:val="24"/>
          <w:szCs w:val="24"/>
        </w:rPr>
        <w:t xml:space="preserve"> </w:t>
      </w:r>
      <w:r w:rsidR="004A498E" w:rsidRPr="00065091">
        <w:rPr>
          <w:sz w:val="24"/>
          <w:szCs w:val="24"/>
        </w:rPr>
        <w:t>–</w:t>
      </w:r>
      <w:r w:rsidRPr="00065091">
        <w:rPr>
          <w:sz w:val="24"/>
          <w:szCs w:val="24"/>
        </w:rPr>
        <w:t xml:space="preserve"> </w:t>
      </w:r>
      <w:r w:rsidR="004A498E" w:rsidRPr="00065091">
        <w:rPr>
          <w:sz w:val="24"/>
          <w:szCs w:val="24"/>
        </w:rPr>
        <w:t>a importância da formação do contador analisando a estrutura curricular, combate a sonegação fiscal, educação fiscal como parte do cotidiano das empresas, cooperativismo como elo de ligação da população;</w:t>
      </w:r>
    </w:p>
    <w:p w14:paraId="507B19EA" w14:textId="09E80866" w:rsidR="00117A96" w:rsidRPr="00065091" w:rsidRDefault="0038020C" w:rsidP="00065091">
      <w:pPr>
        <w:tabs>
          <w:tab w:val="left" w:pos="284"/>
        </w:tabs>
        <w:spacing w:after="120"/>
        <w:ind w:left="284" w:hanging="284"/>
        <w:jc w:val="both"/>
        <w:rPr>
          <w:sz w:val="24"/>
          <w:szCs w:val="24"/>
        </w:rPr>
      </w:pPr>
      <w:r w:rsidRPr="00065091">
        <w:rPr>
          <w:b/>
          <w:sz w:val="24"/>
          <w:szCs w:val="24"/>
        </w:rPr>
        <w:t>10</w:t>
      </w:r>
      <w:r w:rsidR="00937C80" w:rsidRPr="00065091">
        <w:rPr>
          <w:b/>
          <w:sz w:val="24"/>
          <w:szCs w:val="24"/>
        </w:rPr>
        <w:t>.</w:t>
      </w:r>
      <w:r w:rsidR="00937C80" w:rsidRPr="00065091">
        <w:rPr>
          <w:sz w:val="24"/>
          <w:szCs w:val="24"/>
        </w:rPr>
        <w:t xml:space="preserve"> </w:t>
      </w:r>
      <w:r w:rsidR="00937C80" w:rsidRPr="00065091">
        <w:rPr>
          <w:b/>
          <w:sz w:val="24"/>
          <w:szCs w:val="24"/>
        </w:rPr>
        <w:t xml:space="preserve">Políticas Públicas em Educação Financeira </w:t>
      </w:r>
      <w:r w:rsidRPr="00065091">
        <w:rPr>
          <w:b/>
          <w:sz w:val="24"/>
          <w:szCs w:val="24"/>
        </w:rPr>
        <w:t>–</w:t>
      </w:r>
      <w:r w:rsidR="00937C80" w:rsidRPr="00065091">
        <w:rPr>
          <w:b/>
          <w:sz w:val="24"/>
          <w:szCs w:val="24"/>
        </w:rPr>
        <w:t xml:space="preserve"> </w:t>
      </w:r>
      <w:r w:rsidRPr="00065091">
        <w:rPr>
          <w:sz w:val="24"/>
          <w:szCs w:val="24"/>
        </w:rPr>
        <w:t>avaliação de políticas públicas, para o desenvolvimento do bem-Estar Financeiro da população, saúde financeira x perspectivas dos programas de beneficiamento de rendas para a população vulneráveis</w:t>
      </w:r>
      <w:r w:rsidR="00937C80" w:rsidRPr="00065091">
        <w:rPr>
          <w:sz w:val="24"/>
          <w:szCs w:val="24"/>
        </w:rPr>
        <w:t>.</w:t>
      </w:r>
    </w:p>
    <w:p w14:paraId="1D9E16C7" w14:textId="77777777" w:rsidR="00117A96" w:rsidRPr="00065091" w:rsidRDefault="00117A96" w:rsidP="00065091">
      <w:pPr>
        <w:pBdr>
          <w:top w:val="nil"/>
          <w:left w:val="nil"/>
          <w:bottom w:val="nil"/>
          <w:right w:val="nil"/>
          <w:between w:val="nil"/>
        </w:pBdr>
        <w:tabs>
          <w:tab w:val="left" w:pos="284"/>
        </w:tabs>
        <w:spacing w:after="120"/>
        <w:ind w:left="284" w:right="116" w:hanging="284"/>
        <w:jc w:val="both"/>
        <w:rPr>
          <w:color w:val="000000"/>
          <w:sz w:val="24"/>
          <w:szCs w:val="24"/>
        </w:rPr>
        <w:sectPr w:rsidR="00117A96" w:rsidRPr="00065091" w:rsidSect="00CB26FB">
          <w:headerReference w:type="default" r:id="rId8"/>
          <w:pgSz w:w="11910" w:h="16840"/>
          <w:pgMar w:top="1701" w:right="1134" w:bottom="1134" w:left="1701" w:header="714" w:footer="0" w:gutter="0"/>
          <w:pgNumType w:start="1"/>
          <w:cols w:space="720"/>
        </w:sectPr>
      </w:pPr>
    </w:p>
    <w:p w14:paraId="54DC91EE" w14:textId="1A04B618" w:rsidR="00117A96" w:rsidRDefault="00065091" w:rsidP="00065091">
      <w:pPr>
        <w:pStyle w:val="Ttulo2"/>
        <w:ind w:left="0"/>
      </w:pPr>
      <w:r w:rsidRPr="00065091">
        <w:lastRenderedPageBreak/>
        <w:t>REGRAS DE SUBMISSÃO</w:t>
      </w:r>
      <w:r>
        <w:t>:</w:t>
      </w:r>
    </w:p>
    <w:p w14:paraId="418809DD" w14:textId="77777777" w:rsidR="00065091" w:rsidRPr="00065091" w:rsidRDefault="00065091" w:rsidP="00065091">
      <w:pPr>
        <w:pStyle w:val="Ttulo2"/>
        <w:ind w:left="0"/>
      </w:pPr>
    </w:p>
    <w:p w14:paraId="2CD735CC" w14:textId="77777777" w:rsidR="00117A96" w:rsidRPr="00065091" w:rsidRDefault="00937C80" w:rsidP="00065091">
      <w:pPr>
        <w:numPr>
          <w:ilvl w:val="0"/>
          <w:numId w:val="1"/>
        </w:numPr>
        <w:pBdr>
          <w:top w:val="nil"/>
          <w:left w:val="nil"/>
          <w:bottom w:val="nil"/>
          <w:right w:val="nil"/>
          <w:between w:val="nil"/>
        </w:pBdr>
        <w:tabs>
          <w:tab w:val="left" w:pos="284"/>
        </w:tabs>
        <w:spacing w:after="120"/>
        <w:ind w:left="284" w:hanging="284"/>
        <w:jc w:val="both"/>
        <w:rPr>
          <w:color w:val="000000"/>
          <w:sz w:val="24"/>
          <w:szCs w:val="24"/>
        </w:rPr>
      </w:pPr>
      <w:r w:rsidRPr="00065091">
        <w:rPr>
          <w:color w:val="000000"/>
          <w:sz w:val="24"/>
          <w:szCs w:val="24"/>
        </w:rPr>
        <w:t>O artigo poderá ser submetido com até 4 autores.</w:t>
      </w:r>
    </w:p>
    <w:p w14:paraId="5737A0E2" w14:textId="4DFC3328" w:rsidR="00117A96" w:rsidRPr="00065091" w:rsidRDefault="00937C80" w:rsidP="00065091">
      <w:pPr>
        <w:numPr>
          <w:ilvl w:val="0"/>
          <w:numId w:val="1"/>
        </w:numPr>
        <w:pBdr>
          <w:top w:val="nil"/>
          <w:left w:val="nil"/>
          <w:bottom w:val="nil"/>
          <w:right w:val="nil"/>
          <w:between w:val="nil"/>
        </w:pBdr>
        <w:tabs>
          <w:tab w:val="left" w:pos="284"/>
        </w:tabs>
        <w:spacing w:after="120"/>
        <w:ind w:left="284" w:right="122" w:hanging="284"/>
        <w:jc w:val="both"/>
        <w:rPr>
          <w:color w:val="000000"/>
          <w:sz w:val="24"/>
          <w:szCs w:val="24"/>
        </w:rPr>
      </w:pPr>
      <w:r w:rsidRPr="00065091">
        <w:rPr>
          <w:color w:val="000000"/>
          <w:sz w:val="24"/>
          <w:szCs w:val="24"/>
        </w:rPr>
        <w:t xml:space="preserve">Deve ter entre 10 (dez) </w:t>
      </w:r>
      <w:r w:rsidR="005B787A">
        <w:rPr>
          <w:color w:val="000000"/>
          <w:sz w:val="24"/>
          <w:szCs w:val="24"/>
        </w:rPr>
        <w:t>e</w:t>
      </w:r>
      <w:r w:rsidRPr="00065091">
        <w:rPr>
          <w:color w:val="000000"/>
          <w:sz w:val="24"/>
          <w:szCs w:val="24"/>
        </w:rPr>
        <w:t xml:space="preserve"> 15 (quinze) páginas, incluídos o resumo, considerações finais e/ou conclusão e referências.</w:t>
      </w:r>
    </w:p>
    <w:p w14:paraId="0C23ECC6" w14:textId="77777777" w:rsidR="00117A96" w:rsidRPr="00065091" w:rsidRDefault="00937C80" w:rsidP="00065091">
      <w:pPr>
        <w:numPr>
          <w:ilvl w:val="0"/>
          <w:numId w:val="1"/>
        </w:numPr>
        <w:pBdr>
          <w:top w:val="nil"/>
          <w:left w:val="nil"/>
          <w:bottom w:val="nil"/>
          <w:right w:val="nil"/>
          <w:between w:val="nil"/>
        </w:pBdr>
        <w:tabs>
          <w:tab w:val="left" w:pos="284"/>
        </w:tabs>
        <w:spacing w:after="120"/>
        <w:ind w:left="284" w:right="115" w:hanging="284"/>
        <w:jc w:val="both"/>
        <w:rPr>
          <w:color w:val="000000"/>
          <w:sz w:val="24"/>
          <w:szCs w:val="24"/>
        </w:rPr>
      </w:pPr>
      <w:r w:rsidRPr="00065091">
        <w:rPr>
          <w:color w:val="000000"/>
          <w:sz w:val="24"/>
          <w:szCs w:val="24"/>
        </w:rPr>
        <w:t xml:space="preserve">Os trabalhos encaminhados para publicação na </w:t>
      </w:r>
      <w:r w:rsidRPr="00065091">
        <w:rPr>
          <w:b/>
          <w:color w:val="000000"/>
          <w:sz w:val="24"/>
          <w:szCs w:val="24"/>
        </w:rPr>
        <w:t xml:space="preserve">Revista Brasileira de Contabilidade </w:t>
      </w:r>
      <w:r w:rsidRPr="00065091">
        <w:rPr>
          <w:color w:val="000000"/>
          <w:sz w:val="24"/>
          <w:szCs w:val="24"/>
        </w:rPr>
        <w:t>deverão ser inéditos no Brasil e sua publicação não deve estar pendente em outros veículos de publicação, impressos ou eletrônicos.</w:t>
      </w:r>
    </w:p>
    <w:p w14:paraId="593F2645" w14:textId="77777777" w:rsidR="00117A96" w:rsidRPr="00065091" w:rsidRDefault="00937C80" w:rsidP="00065091">
      <w:pPr>
        <w:numPr>
          <w:ilvl w:val="0"/>
          <w:numId w:val="1"/>
        </w:numPr>
        <w:pBdr>
          <w:top w:val="nil"/>
          <w:left w:val="nil"/>
          <w:bottom w:val="nil"/>
          <w:right w:val="nil"/>
          <w:between w:val="nil"/>
        </w:pBdr>
        <w:tabs>
          <w:tab w:val="left" w:pos="284"/>
        </w:tabs>
        <w:spacing w:after="120"/>
        <w:ind w:left="284" w:right="117" w:hanging="284"/>
        <w:jc w:val="both"/>
        <w:rPr>
          <w:color w:val="000000"/>
          <w:sz w:val="24"/>
          <w:szCs w:val="24"/>
        </w:rPr>
      </w:pPr>
      <w:r w:rsidRPr="00065091">
        <w:rPr>
          <w:color w:val="000000"/>
          <w:sz w:val="24"/>
          <w:szCs w:val="24"/>
        </w:rPr>
        <w:t>Não serão devidos direitos autorais ou qualquer remuneração pela publicação dos trabalhos na Revista Brasileira de Contabilidade, em qualquer tipo de mídia impressa (papel) ou eletrônica (internet, e- book etc.).</w:t>
      </w:r>
    </w:p>
    <w:p w14:paraId="66AC03B3" w14:textId="77777777" w:rsidR="00117A96" w:rsidRPr="00065091" w:rsidRDefault="00937C80" w:rsidP="00065091">
      <w:pPr>
        <w:numPr>
          <w:ilvl w:val="0"/>
          <w:numId w:val="1"/>
        </w:numPr>
        <w:pBdr>
          <w:top w:val="nil"/>
          <w:left w:val="nil"/>
          <w:bottom w:val="nil"/>
          <w:right w:val="nil"/>
          <w:between w:val="nil"/>
        </w:pBdr>
        <w:tabs>
          <w:tab w:val="left" w:pos="284"/>
        </w:tabs>
        <w:spacing w:after="120"/>
        <w:ind w:left="284" w:hanging="284"/>
        <w:jc w:val="both"/>
        <w:rPr>
          <w:color w:val="000000"/>
          <w:sz w:val="24"/>
          <w:szCs w:val="24"/>
        </w:rPr>
      </w:pPr>
      <w:r w:rsidRPr="00065091">
        <w:rPr>
          <w:color w:val="000000"/>
          <w:sz w:val="24"/>
          <w:szCs w:val="24"/>
        </w:rPr>
        <w:t>O envio de material para a revista implica declaração tácita de ineditismo do estudo.</w:t>
      </w:r>
    </w:p>
    <w:p w14:paraId="7016D3AC" w14:textId="77777777" w:rsidR="00117A96" w:rsidRPr="00065091" w:rsidRDefault="00937C80" w:rsidP="00065091">
      <w:pPr>
        <w:numPr>
          <w:ilvl w:val="0"/>
          <w:numId w:val="1"/>
        </w:numPr>
        <w:pBdr>
          <w:top w:val="nil"/>
          <w:left w:val="nil"/>
          <w:bottom w:val="nil"/>
          <w:right w:val="nil"/>
          <w:between w:val="nil"/>
        </w:pBdr>
        <w:tabs>
          <w:tab w:val="left" w:pos="284"/>
        </w:tabs>
        <w:spacing w:after="120"/>
        <w:ind w:left="284" w:hanging="284"/>
        <w:jc w:val="both"/>
        <w:rPr>
          <w:color w:val="000000"/>
          <w:sz w:val="24"/>
          <w:szCs w:val="24"/>
        </w:rPr>
      </w:pPr>
      <w:r w:rsidRPr="00065091">
        <w:rPr>
          <w:color w:val="000000"/>
          <w:sz w:val="24"/>
          <w:szCs w:val="24"/>
        </w:rPr>
        <w:t xml:space="preserve">O(s) autor (es) não </w:t>
      </w:r>
      <w:r w:rsidRPr="00065091">
        <w:rPr>
          <w:sz w:val="24"/>
          <w:szCs w:val="24"/>
        </w:rPr>
        <w:t xml:space="preserve">poderá(ão) </w:t>
      </w:r>
      <w:r w:rsidRPr="00065091">
        <w:rPr>
          <w:color w:val="000000"/>
          <w:sz w:val="24"/>
          <w:szCs w:val="24"/>
        </w:rPr>
        <w:t>submeter mais de um artigo para a presente chamada.</w:t>
      </w:r>
    </w:p>
    <w:p w14:paraId="36C37209" w14:textId="787C60C6" w:rsidR="00117A96" w:rsidRDefault="00937C80" w:rsidP="00065091">
      <w:pPr>
        <w:numPr>
          <w:ilvl w:val="0"/>
          <w:numId w:val="1"/>
        </w:numPr>
        <w:pBdr>
          <w:top w:val="nil"/>
          <w:left w:val="nil"/>
          <w:bottom w:val="nil"/>
          <w:right w:val="nil"/>
          <w:between w:val="nil"/>
        </w:pBdr>
        <w:tabs>
          <w:tab w:val="left" w:pos="284"/>
        </w:tabs>
        <w:spacing w:after="120"/>
        <w:ind w:left="284" w:right="116" w:hanging="284"/>
        <w:jc w:val="both"/>
        <w:rPr>
          <w:color w:val="000000"/>
          <w:sz w:val="24"/>
          <w:szCs w:val="24"/>
        </w:rPr>
      </w:pPr>
      <w:r w:rsidRPr="00065091">
        <w:rPr>
          <w:color w:val="000000"/>
          <w:sz w:val="24"/>
          <w:szCs w:val="24"/>
        </w:rPr>
        <w:t>Os trabalhos submetidos podem ser redigidos em português, espanhol ou inglês, e atender às demais normas para publicação constantes do site da Revista.</w:t>
      </w:r>
    </w:p>
    <w:p w14:paraId="56997E1F" w14:textId="035024C2" w:rsidR="005B787A" w:rsidRPr="00065091" w:rsidRDefault="005B787A" w:rsidP="00065091">
      <w:pPr>
        <w:numPr>
          <w:ilvl w:val="0"/>
          <w:numId w:val="1"/>
        </w:numPr>
        <w:pBdr>
          <w:top w:val="nil"/>
          <w:left w:val="nil"/>
          <w:bottom w:val="nil"/>
          <w:right w:val="nil"/>
          <w:between w:val="nil"/>
        </w:pBdr>
        <w:tabs>
          <w:tab w:val="left" w:pos="284"/>
        </w:tabs>
        <w:spacing w:after="120"/>
        <w:ind w:left="284" w:right="116" w:hanging="284"/>
        <w:jc w:val="both"/>
        <w:rPr>
          <w:color w:val="000000"/>
          <w:sz w:val="24"/>
          <w:szCs w:val="24"/>
        </w:rPr>
      </w:pPr>
      <w:r>
        <w:rPr>
          <w:color w:val="000000"/>
          <w:sz w:val="24"/>
          <w:szCs w:val="24"/>
        </w:rPr>
        <w:t>Os artigos publicados nesta Edição Especial não concorrem ao Prêmio Olívio Koliver.</w:t>
      </w:r>
    </w:p>
    <w:p w14:paraId="02FA8330" w14:textId="5BCF3A56" w:rsidR="00117A96" w:rsidRPr="00065091" w:rsidRDefault="00937C80" w:rsidP="00065091">
      <w:pPr>
        <w:numPr>
          <w:ilvl w:val="0"/>
          <w:numId w:val="1"/>
        </w:numPr>
        <w:pBdr>
          <w:top w:val="nil"/>
          <w:left w:val="nil"/>
          <w:bottom w:val="nil"/>
          <w:right w:val="nil"/>
          <w:between w:val="nil"/>
        </w:pBdr>
        <w:tabs>
          <w:tab w:val="left" w:pos="284"/>
        </w:tabs>
        <w:spacing w:after="120"/>
        <w:ind w:left="284" w:right="125" w:hanging="284"/>
        <w:jc w:val="both"/>
        <w:rPr>
          <w:color w:val="000000"/>
          <w:sz w:val="24"/>
          <w:szCs w:val="24"/>
        </w:rPr>
      </w:pPr>
      <w:r w:rsidRPr="00065091">
        <w:rPr>
          <w:color w:val="000000"/>
          <w:sz w:val="24"/>
          <w:szCs w:val="24"/>
        </w:rPr>
        <w:t>Atendimento integral às demais regras da revista, disponíveis em:</w:t>
      </w:r>
      <w:r w:rsidRPr="00065091">
        <w:rPr>
          <w:color w:val="0462C1"/>
          <w:sz w:val="24"/>
          <w:szCs w:val="24"/>
        </w:rPr>
        <w:t xml:space="preserve"> </w:t>
      </w:r>
      <w:hyperlink r:id="rId9">
        <w:r w:rsidRPr="00065091">
          <w:rPr>
            <w:color w:val="0462C1"/>
            <w:sz w:val="24"/>
            <w:szCs w:val="24"/>
            <w:u w:val="single"/>
          </w:rPr>
          <w:t>http://rbc.cfc.org.br/index.php/rbc/about/submissions</w:t>
        </w:r>
      </w:hyperlink>
      <w:r w:rsidR="001B5A7A">
        <w:rPr>
          <w:color w:val="0462C1"/>
          <w:sz w:val="24"/>
          <w:szCs w:val="24"/>
          <w:u w:val="single"/>
        </w:rPr>
        <w:t xml:space="preserve"> </w:t>
      </w:r>
      <w:r w:rsidRPr="00065091">
        <w:rPr>
          <w:color w:val="000000"/>
          <w:sz w:val="24"/>
          <w:szCs w:val="24"/>
        </w:rPr>
        <w:t>(ler com atenção).</w:t>
      </w:r>
    </w:p>
    <w:p w14:paraId="5F877997" w14:textId="1DF331A0" w:rsidR="00117A96" w:rsidRDefault="00117A96" w:rsidP="00BE31E6">
      <w:pPr>
        <w:pBdr>
          <w:top w:val="nil"/>
          <w:left w:val="nil"/>
          <w:bottom w:val="nil"/>
          <w:right w:val="nil"/>
          <w:between w:val="nil"/>
        </w:pBdr>
        <w:rPr>
          <w:color w:val="000000"/>
          <w:sz w:val="24"/>
          <w:szCs w:val="24"/>
        </w:rPr>
      </w:pPr>
    </w:p>
    <w:p w14:paraId="15C38A1D" w14:textId="77777777" w:rsidR="006641CA" w:rsidRPr="00065091" w:rsidRDefault="006641CA" w:rsidP="00BE31E6">
      <w:pPr>
        <w:pBdr>
          <w:top w:val="nil"/>
          <w:left w:val="nil"/>
          <w:bottom w:val="nil"/>
          <w:right w:val="nil"/>
          <w:between w:val="nil"/>
        </w:pBdr>
        <w:rPr>
          <w:color w:val="000000"/>
          <w:sz w:val="24"/>
          <w:szCs w:val="24"/>
        </w:rPr>
      </w:pPr>
    </w:p>
    <w:p w14:paraId="6B5075B0" w14:textId="3D664F42" w:rsidR="00117A96" w:rsidRDefault="00065091" w:rsidP="00065091">
      <w:pPr>
        <w:pStyle w:val="Ttulo2"/>
        <w:ind w:left="0"/>
      </w:pPr>
      <w:r w:rsidRPr="00065091">
        <w:t>DATAS IMPORTANTES</w:t>
      </w:r>
      <w:r>
        <w:t>:</w:t>
      </w:r>
    </w:p>
    <w:p w14:paraId="7E6E5AA3" w14:textId="77777777" w:rsidR="00065091" w:rsidRPr="00065091" w:rsidRDefault="00065091" w:rsidP="00BE31E6">
      <w:pPr>
        <w:pStyle w:val="Ttulo2"/>
        <w:ind w:firstLine="102"/>
      </w:pPr>
    </w:p>
    <w:p w14:paraId="08BFDDFF" w14:textId="6CA08923" w:rsidR="00117A96" w:rsidRPr="00065091" w:rsidRDefault="00937C80" w:rsidP="00065091">
      <w:pPr>
        <w:numPr>
          <w:ilvl w:val="1"/>
          <w:numId w:val="1"/>
        </w:numPr>
        <w:pBdr>
          <w:top w:val="nil"/>
          <w:left w:val="nil"/>
          <w:bottom w:val="nil"/>
          <w:right w:val="nil"/>
          <w:between w:val="nil"/>
        </w:pBdr>
        <w:tabs>
          <w:tab w:val="left" w:pos="426"/>
        </w:tabs>
        <w:ind w:left="426" w:hanging="426"/>
        <w:rPr>
          <w:color w:val="000000"/>
          <w:sz w:val="24"/>
          <w:szCs w:val="24"/>
        </w:rPr>
      </w:pPr>
      <w:r w:rsidRPr="00065091">
        <w:rPr>
          <w:b/>
          <w:color w:val="000000"/>
          <w:sz w:val="24"/>
          <w:szCs w:val="24"/>
        </w:rPr>
        <w:t>Submissões para a chamada</w:t>
      </w:r>
      <w:r w:rsidRPr="00065091">
        <w:rPr>
          <w:color w:val="000000"/>
          <w:sz w:val="24"/>
          <w:szCs w:val="24"/>
        </w:rPr>
        <w:t>: entre 15/</w:t>
      </w:r>
      <w:r w:rsidR="00BE5A0A">
        <w:rPr>
          <w:color w:val="000000"/>
          <w:sz w:val="24"/>
          <w:szCs w:val="24"/>
        </w:rPr>
        <w:t>março</w:t>
      </w:r>
      <w:r w:rsidRPr="00065091">
        <w:rPr>
          <w:color w:val="000000"/>
          <w:sz w:val="24"/>
          <w:szCs w:val="24"/>
        </w:rPr>
        <w:t xml:space="preserve">/2022 e </w:t>
      </w:r>
      <w:r w:rsidR="00BE5A0A">
        <w:rPr>
          <w:color w:val="000000"/>
          <w:sz w:val="24"/>
          <w:szCs w:val="24"/>
        </w:rPr>
        <w:t>15/julho</w:t>
      </w:r>
      <w:r w:rsidRPr="00065091">
        <w:rPr>
          <w:color w:val="000000"/>
          <w:sz w:val="24"/>
          <w:szCs w:val="24"/>
        </w:rPr>
        <w:t>/2022</w:t>
      </w:r>
    </w:p>
    <w:p w14:paraId="43B43942" w14:textId="75132F9F" w:rsidR="00117A96" w:rsidRPr="00065091" w:rsidRDefault="00937C80" w:rsidP="00065091">
      <w:pPr>
        <w:pStyle w:val="Ttulo2"/>
        <w:numPr>
          <w:ilvl w:val="1"/>
          <w:numId w:val="1"/>
        </w:numPr>
        <w:tabs>
          <w:tab w:val="left" w:pos="426"/>
        </w:tabs>
        <w:ind w:left="426" w:hanging="426"/>
        <w:rPr>
          <w:b w:val="0"/>
        </w:rPr>
      </w:pPr>
      <w:r w:rsidRPr="00065091">
        <w:t>Retorno para os autores para correção e ajustes</w:t>
      </w:r>
      <w:r w:rsidRPr="00065091">
        <w:rPr>
          <w:b w:val="0"/>
        </w:rPr>
        <w:t xml:space="preserve">: </w:t>
      </w:r>
      <w:r w:rsidR="00BE5A0A">
        <w:rPr>
          <w:b w:val="0"/>
        </w:rPr>
        <w:t>15/agosto</w:t>
      </w:r>
      <w:r w:rsidRPr="00065091">
        <w:rPr>
          <w:b w:val="0"/>
        </w:rPr>
        <w:t>/2022</w:t>
      </w:r>
    </w:p>
    <w:p w14:paraId="74056699" w14:textId="707906AC" w:rsidR="00117A96" w:rsidRPr="00065091" w:rsidRDefault="00937C80" w:rsidP="00065091">
      <w:pPr>
        <w:numPr>
          <w:ilvl w:val="1"/>
          <w:numId w:val="1"/>
        </w:numPr>
        <w:pBdr>
          <w:top w:val="nil"/>
          <w:left w:val="nil"/>
          <w:bottom w:val="nil"/>
          <w:right w:val="nil"/>
          <w:between w:val="nil"/>
        </w:pBdr>
        <w:tabs>
          <w:tab w:val="left" w:pos="426"/>
        </w:tabs>
        <w:ind w:left="426" w:hanging="426"/>
        <w:rPr>
          <w:color w:val="000000"/>
          <w:sz w:val="24"/>
          <w:szCs w:val="24"/>
        </w:rPr>
      </w:pPr>
      <w:r w:rsidRPr="00065091">
        <w:rPr>
          <w:b/>
          <w:color w:val="000000"/>
          <w:sz w:val="24"/>
          <w:szCs w:val="24"/>
        </w:rPr>
        <w:t>Entrega da versão final</w:t>
      </w:r>
      <w:r w:rsidRPr="00065091">
        <w:rPr>
          <w:color w:val="000000"/>
          <w:sz w:val="24"/>
          <w:szCs w:val="24"/>
        </w:rPr>
        <w:t xml:space="preserve">: </w:t>
      </w:r>
      <w:r w:rsidR="00BE5A0A">
        <w:rPr>
          <w:color w:val="000000"/>
          <w:sz w:val="24"/>
          <w:szCs w:val="24"/>
        </w:rPr>
        <w:t>31</w:t>
      </w:r>
      <w:r w:rsidRPr="00065091">
        <w:rPr>
          <w:color w:val="000000"/>
          <w:sz w:val="24"/>
          <w:szCs w:val="24"/>
        </w:rPr>
        <w:t>/agosto/2022</w:t>
      </w:r>
    </w:p>
    <w:p w14:paraId="0E3E02AE" w14:textId="59C4B053" w:rsidR="00117A96" w:rsidRPr="00065091" w:rsidRDefault="00937C80" w:rsidP="00065091">
      <w:pPr>
        <w:numPr>
          <w:ilvl w:val="1"/>
          <w:numId w:val="1"/>
        </w:numPr>
        <w:pBdr>
          <w:top w:val="nil"/>
          <w:left w:val="nil"/>
          <w:bottom w:val="nil"/>
          <w:right w:val="nil"/>
          <w:between w:val="nil"/>
        </w:pBdr>
        <w:tabs>
          <w:tab w:val="left" w:pos="426"/>
        </w:tabs>
        <w:ind w:left="426" w:hanging="426"/>
        <w:rPr>
          <w:color w:val="000000"/>
          <w:sz w:val="24"/>
          <w:szCs w:val="24"/>
        </w:rPr>
      </w:pPr>
      <w:r w:rsidRPr="00065091">
        <w:rPr>
          <w:b/>
          <w:color w:val="000000"/>
          <w:sz w:val="24"/>
          <w:szCs w:val="24"/>
        </w:rPr>
        <w:t xml:space="preserve">Resultados devem ser divulgados até </w:t>
      </w:r>
      <w:r w:rsidRPr="00065091">
        <w:rPr>
          <w:color w:val="000000"/>
          <w:sz w:val="24"/>
          <w:szCs w:val="24"/>
        </w:rPr>
        <w:t>1</w:t>
      </w:r>
      <w:r w:rsidR="00BE5A0A">
        <w:rPr>
          <w:color w:val="000000"/>
          <w:sz w:val="24"/>
          <w:szCs w:val="24"/>
        </w:rPr>
        <w:t>5</w:t>
      </w:r>
      <w:r w:rsidRPr="00065091">
        <w:rPr>
          <w:color w:val="000000"/>
          <w:sz w:val="24"/>
          <w:szCs w:val="24"/>
        </w:rPr>
        <w:t>/setembro/2022</w:t>
      </w:r>
    </w:p>
    <w:p w14:paraId="7BF993DD" w14:textId="77777777" w:rsidR="00DE309B" w:rsidRPr="00065091" w:rsidRDefault="00DE309B" w:rsidP="00065091">
      <w:pPr>
        <w:numPr>
          <w:ilvl w:val="1"/>
          <w:numId w:val="1"/>
        </w:numPr>
        <w:pBdr>
          <w:top w:val="nil"/>
          <w:left w:val="nil"/>
          <w:bottom w:val="nil"/>
          <w:right w:val="nil"/>
          <w:between w:val="nil"/>
        </w:pBdr>
        <w:tabs>
          <w:tab w:val="left" w:pos="426"/>
        </w:tabs>
        <w:ind w:left="426" w:hanging="426"/>
        <w:rPr>
          <w:color w:val="000000"/>
          <w:sz w:val="24"/>
          <w:szCs w:val="24"/>
        </w:rPr>
      </w:pPr>
      <w:r w:rsidRPr="00065091">
        <w:rPr>
          <w:b/>
          <w:color w:val="000000"/>
          <w:sz w:val="24"/>
          <w:szCs w:val="24"/>
        </w:rPr>
        <w:t xml:space="preserve">Previsão para publicação: </w:t>
      </w:r>
      <w:r w:rsidRPr="00065091">
        <w:rPr>
          <w:color w:val="000000"/>
          <w:sz w:val="24"/>
          <w:szCs w:val="24"/>
        </w:rPr>
        <w:t>outubro de 2022</w:t>
      </w:r>
    </w:p>
    <w:p w14:paraId="30AA9081" w14:textId="77777777" w:rsidR="00117A96" w:rsidRPr="00065091" w:rsidRDefault="00937C80" w:rsidP="00065091">
      <w:pPr>
        <w:numPr>
          <w:ilvl w:val="1"/>
          <w:numId w:val="1"/>
        </w:numPr>
        <w:pBdr>
          <w:top w:val="nil"/>
          <w:left w:val="nil"/>
          <w:bottom w:val="nil"/>
          <w:right w:val="nil"/>
          <w:between w:val="nil"/>
        </w:pBdr>
        <w:tabs>
          <w:tab w:val="left" w:pos="426"/>
        </w:tabs>
        <w:ind w:left="426" w:hanging="426"/>
        <w:rPr>
          <w:color w:val="000000"/>
          <w:sz w:val="24"/>
          <w:szCs w:val="24"/>
        </w:rPr>
      </w:pPr>
      <w:r w:rsidRPr="00065091">
        <w:rPr>
          <w:b/>
          <w:color w:val="000000"/>
          <w:sz w:val="24"/>
          <w:szCs w:val="24"/>
        </w:rPr>
        <w:t xml:space="preserve">Publicação estimada: </w:t>
      </w:r>
      <w:r w:rsidRPr="00065091">
        <w:rPr>
          <w:color w:val="000000"/>
          <w:sz w:val="24"/>
          <w:szCs w:val="24"/>
        </w:rPr>
        <w:t>até 6 artigos</w:t>
      </w:r>
    </w:p>
    <w:p w14:paraId="1A766B39" w14:textId="77777777" w:rsidR="00117A96" w:rsidRPr="00065091" w:rsidRDefault="00117A96" w:rsidP="00065091">
      <w:pPr>
        <w:pBdr>
          <w:top w:val="nil"/>
          <w:left w:val="nil"/>
          <w:bottom w:val="nil"/>
          <w:right w:val="nil"/>
          <w:between w:val="nil"/>
        </w:pBdr>
        <w:rPr>
          <w:color w:val="000000"/>
          <w:sz w:val="24"/>
          <w:szCs w:val="24"/>
        </w:rPr>
      </w:pPr>
    </w:p>
    <w:p w14:paraId="4BFC32B0" w14:textId="2596D47F" w:rsidR="00D5399F" w:rsidRPr="00065091" w:rsidRDefault="00D5399F" w:rsidP="00065091">
      <w:pPr>
        <w:pBdr>
          <w:top w:val="nil"/>
          <w:left w:val="nil"/>
          <w:bottom w:val="nil"/>
          <w:right w:val="nil"/>
          <w:between w:val="nil"/>
        </w:pBdr>
        <w:ind w:right="116"/>
        <w:jc w:val="both"/>
        <w:rPr>
          <w:color w:val="000000"/>
          <w:sz w:val="24"/>
          <w:szCs w:val="24"/>
        </w:rPr>
      </w:pPr>
      <w:r w:rsidRPr="00065091">
        <w:rPr>
          <w:color w:val="000000"/>
          <w:sz w:val="24"/>
          <w:szCs w:val="24"/>
        </w:rPr>
        <w:t>O objetivo da publicação da chamada especial não deve ser de promoção (ou críticas) diretas ou indiretas às empresas ou organizações, ou qualquer outro tipo de promoção. Dessa forma, pesquisas que apresentem esses indícios serão desconsideradas.</w:t>
      </w:r>
    </w:p>
    <w:p w14:paraId="7254E065" w14:textId="6A981034" w:rsidR="00117A96" w:rsidRDefault="00117A96" w:rsidP="00065091">
      <w:pPr>
        <w:pBdr>
          <w:top w:val="nil"/>
          <w:left w:val="nil"/>
          <w:bottom w:val="nil"/>
          <w:right w:val="nil"/>
          <w:between w:val="nil"/>
        </w:pBdr>
        <w:rPr>
          <w:color w:val="000000"/>
          <w:sz w:val="24"/>
          <w:szCs w:val="24"/>
        </w:rPr>
      </w:pPr>
    </w:p>
    <w:p w14:paraId="66B297CB" w14:textId="77777777" w:rsidR="00065091" w:rsidRPr="00065091" w:rsidRDefault="00065091" w:rsidP="00BE31E6">
      <w:pPr>
        <w:pBdr>
          <w:top w:val="nil"/>
          <w:left w:val="nil"/>
          <w:bottom w:val="nil"/>
          <w:right w:val="nil"/>
          <w:between w:val="nil"/>
        </w:pBdr>
        <w:rPr>
          <w:color w:val="000000"/>
          <w:sz w:val="24"/>
          <w:szCs w:val="24"/>
        </w:rPr>
      </w:pPr>
    </w:p>
    <w:p w14:paraId="2C977E0C" w14:textId="0FEDB81B" w:rsidR="00117A96" w:rsidRPr="00065091" w:rsidRDefault="00065091" w:rsidP="00065091">
      <w:pPr>
        <w:pStyle w:val="Ttulo2"/>
        <w:ind w:left="0"/>
      </w:pPr>
      <w:r w:rsidRPr="00065091">
        <w:t>REFERÊNCIAS</w:t>
      </w:r>
      <w:r>
        <w:t>:</w:t>
      </w:r>
    </w:p>
    <w:p w14:paraId="4ACB5F89" w14:textId="77777777" w:rsidR="00117A96" w:rsidRPr="00065091" w:rsidRDefault="00117A96" w:rsidP="00BE31E6">
      <w:pPr>
        <w:jc w:val="both"/>
        <w:rPr>
          <w:sz w:val="24"/>
          <w:szCs w:val="24"/>
          <w:highlight w:val="white"/>
        </w:rPr>
      </w:pPr>
    </w:p>
    <w:p w14:paraId="771CE80D" w14:textId="2CE94026" w:rsidR="00117A96" w:rsidRPr="00065091" w:rsidRDefault="00937C80" w:rsidP="00BE31E6">
      <w:pPr>
        <w:jc w:val="both"/>
        <w:rPr>
          <w:sz w:val="24"/>
          <w:szCs w:val="24"/>
          <w:highlight w:val="white"/>
          <w:lang w:val="en-US"/>
        </w:rPr>
      </w:pPr>
      <w:r w:rsidRPr="00EE782B">
        <w:rPr>
          <w:sz w:val="24"/>
          <w:szCs w:val="24"/>
          <w:highlight w:val="white"/>
          <w:lang w:val="en-US"/>
        </w:rPr>
        <w:t xml:space="preserve">Adam, A. M., Frimpong, S. &amp; </w:t>
      </w:r>
      <w:proofErr w:type="spellStart"/>
      <w:r w:rsidRPr="00EE782B">
        <w:rPr>
          <w:sz w:val="24"/>
          <w:szCs w:val="24"/>
          <w:highlight w:val="white"/>
          <w:lang w:val="en-US"/>
        </w:rPr>
        <w:t>Boadu</w:t>
      </w:r>
      <w:proofErr w:type="spellEnd"/>
      <w:r w:rsidRPr="00EE782B">
        <w:rPr>
          <w:sz w:val="24"/>
          <w:szCs w:val="24"/>
          <w:highlight w:val="white"/>
          <w:lang w:val="en-US"/>
        </w:rPr>
        <w:t xml:space="preserve">, M. O. (2017). </w:t>
      </w:r>
      <w:r w:rsidRPr="00065091">
        <w:rPr>
          <w:sz w:val="24"/>
          <w:szCs w:val="24"/>
          <w:highlight w:val="white"/>
          <w:lang w:val="en-US"/>
        </w:rPr>
        <w:t xml:space="preserve">Financial literacy and financial planning: Implication for financial well-being of retirees. </w:t>
      </w:r>
      <w:r w:rsidRPr="00CB26FB">
        <w:rPr>
          <w:i/>
          <w:iCs/>
          <w:sz w:val="24"/>
          <w:szCs w:val="24"/>
          <w:highlight w:val="white"/>
          <w:lang w:val="en-US"/>
        </w:rPr>
        <w:t>Business and Economic Horizons</w:t>
      </w:r>
      <w:r w:rsidRPr="00065091">
        <w:rPr>
          <w:sz w:val="24"/>
          <w:szCs w:val="24"/>
          <w:highlight w:val="white"/>
          <w:lang w:val="en-US"/>
        </w:rPr>
        <w:t xml:space="preserve">, 13(2), 224–236. </w:t>
      </w:r>
      <w:hyperlink r:id="rId10">
        <w:r w:rsidRPr="00065091">
          <w:rPr>
            <w:color w:val="1155CC"/>
            <w:sz w:val="24"/>
            <w:szCs w:val="24"/>
            <w:highlight w:val="white"/>
            <w:u w:val="single"/>
            <w:lang w:val="en-US"/>
          </w:rPr>
          <w:t>https://doi.org/10.15208/beh.2017.17</w:t>
        </w:r>
      </w:hyperlink>
    </w:p>
    <w:p w14:paraId="2AFF4065" w14:textId="77777777" w:rsidR="00117A96" w:rsidRPr="00065091" w:rsidRDefault="00117A96" w:rsidP="00BE31E6">
      <w:pPr>
        <w:jc w:val="both"/>
        <w:rPr>
          <w:sz w:val="24"/>
          <w:szCs w:val="24"/>
          <w:highlight w:val="white"/>
          <w:lang w:val="en-US"/>
        </w:rPr>
      </w:pPr>
    </w:p>
    <w:p w14:paraId="1D563E55" w14:textId="7708EFED" w:rsidR="00117A96" w:rsidRPr="00EE782B" w:rsidRDefault="00937C80" w:rsidP="00BE31E6">
      <w:pPr>
        <w:jc w:val="both"/>
        <w:rPr>
          <w:sz w:val="24"/>
          <w:szCs w:val="24"/>
          <w:highlight w:val="white"/>
          <w:lang w:val="en-US"/>
        </w:rPr>
      </w:pPr>
      <w:r w:rsidRPr="00EE782B">
        <w:rPr>
          <w:sz w:val="24"/>
          <w:szCs w:val="24"/>
          <w:highlight w:val="white"/>
          <w:lang w:val="en-US"/>
        </w:rPr>
        <w:t>Andrade, J</w:t>
      </w:r>
      <w:r w:rsidR="00CB26FB" w:rsidRPr="00EE782B">
        <w:rPr>
          <w:sz w:val="24"/>
          <w:szCs w:val="24"/>
          <w:highlight w:val="white"/>
          <w:lang w:val="en-US"/>
        </w:rPr>
        <w:t xml:space="preserve">. </w:t>
      </w:r>
      <w:r w:rsidRPr="00EE782B">
        <w:rPr>
          <w:sz w:val="24"/>
          <w:szCs w:val="24"/>
          <w:highlight w:val="white"/>
          <w:lang w:val="en-US"/>
        </w:rPr>
        <w:t>P</w:t>
      </w:r>
      <w:r w:rsidR="00CB26FB" w:rsidRPr="00EE782B">
        <w:rPr>
          <w:sz w:val="24"/>
          <w:szCs w:val="24"/>
          <w:highlight w:val="white"/>
          <w:lang w:val="en-US"/>
        </w:rPr>
        <w:t>.</w:t>
      </w:r>
      <w:r w:rsidRPr="00EE782B">
        <w:rPr>
          <w:sz w:val="24"/>
          <w:szCs w:val="24"/>
          <w:highlight w:val="white"/>
          <w:lang w:val="en-US"/>
        </w:rPr>
        <w:t xml:space="preserve"> &amp; Lucena, W</w:t>
      </w:r>
      <w:r w:rsidR="00CB26FB" w:rsidRPr="00EE782B">
        <w:rPr>
          <w:sz w:val="24"/>
          <w:szCs w:val="24"/>
          <w:highlight w:val="white"/>
          <w:lang w:val="en-US"/>
        </w:rPr>
        <w:t xml:space="preserve">. </w:t>
      </w:r>
      <w:r w:rsidRPr="00EE782B">
        <w:rPr>
          <w:sz w:val="24"/>
          <w:szCs w:val="24"/>
          <w:highlight w:val="white"/>
          <w:lang w:val="en-US"/>
        </w:rPr>
        <w:t>G</w:t>
      </w:r>
      <w:r w:rsidR="00CB26FB" w:rsidRPr="00EE782B">
        <w:rPr>
          <w:sz w:val="24"/>
          <w:szCs w:val="24"/>
          <w:highlight w:val="white"/>
          <w:lang w:val="en-US"/>
        </w:rPr>
        <w:t xml:space="preserve">. </w:t>
      </w:r>
      <w:r w:rsidRPr="00EE782B">
        <w:rPr>
          <w:sz w:val="24"/>
          <w:szCs w:val="24"/>
          <w:highlight w:val="white"/>
          <w:lang w:val="en-US"/>
        </w:rPr>
        <w:t>L</w:t>
      </w:r>
      <w:r w:rsidR="00CB26FB" w:rsidRPr="00EE782B">
        <w:rPr>
          <w:sz w:val="24"/>
          <w:szCs w:val="24"/>
          <w:highlight w:val="white"/>
          <w:lang w:val="en-US"/>
        </w:rPr>
        <w:t>.</w:t>
      </w:r>
      <w:r w:rsidRPr="00EE782B">
        <w:rPr>
          <w:sz w:val="24"/>
          <w:szCs w:val="24"/>
          <w:highlight w:val="white"/>
          <w:lang w:val="en-US"/>
        </w:rPr>
        <w:t xml:space="preserve"> (2018).</w:t>
      </w:r>
      <w:r w:rsidR="00CB26FB" w:rsidRPr="00EE782B">
        <w:rPr>
          <w:sz w:val="24"/>
          <w:szCs w:val="24"/>
          <w:highlight w:val="white"/>
          <w:lang w:val="en-US"/>
        </w:rPr>
        <w:t xml:space="preserve"> </w:t>
      </w:r>
      <w:r w:rsidRPr="00065091">
        <w:rPr>
          <w:sz w:val="24"/>
          <w:szCs w:val="24"/>
          <w:highlight w:val="white"/>
        </w:rPr>
        <w:t>Educação Financeira: Uma Análise de Grupos Acadêmicos.</w:t>
      </w:r>
      <w:r w:rsidR="00CB26FB">
        <w:rPr>
          <w:sz w:val="24"/>
          <w:szCs w:val="24"/>
          <w:highlight w:val="white"/>
        </w:rPr>
        <w:t xml:space="preserve"> </w:t>
      </w:r>
      <w:proofErr w:type="spellStart"/>
      <w:r w:rsidRPr="00EE782B">
        <w:rPr>
          <w:i/>
          <w:sz w:val="24"/>
          <w:szCs w:val="24"/>
          <w:highlight w:val="white"/>
          <w:lang w:val="en-US"/>
        </w:rPr>
        <w:t>Revista</w:t>
      </w:r>
      <w:proofErr w:type="spellEnd"/>
      <w:r w:rsidRPr="00EE782B">
        <w:rPr>
          <w:i/>
          <w:sz w:val="24"/>
          <w:szCs w:val="24"/>
          <w:highlight w:val="white"/>
          <w:lang w:val="en-US"/>
        </w:rPr>
        <w:t xml:space="preserve"> Economia &amp; Gestão</w:t>
      </w:r>
      <w:r w:rsidRPr="00EE782B">
        <w:rPr>
          <w:sz w:val="24"/>
          <w:szCs w:val="24"/>
          <w:highlight w:val="white"/>
          <w:lang w:val="en-US"/>
        </w:rPr>
        <w:t>, 18(49), 103-121.</w:t>
      </w:r>
    </w:p>
    <w:p w14:paraId="10A1FBFA" w14:textId="77777777" w:rsidR="00117A96" w:rsidRPr="00EE782B" w:rsidRDefault="00117A96" w:rsidP="00BE31E6">
      <w:pPr>
        <w:jc w:val="both"/>
        <w:rPr>
          <w:sz w:val="24"/>
          <w:szCs w:val="24"/>
          <w:highlight w:val="white"/>
          <w:lang w:val="en-US"/>
        </w:rPr>
      </w:pPr>
    </w:p>
    <w:p w14:paraId="314C6908" w14:textId="4BE4436F" w:rsidR="00117A96" w:rsidRPr="006641CA" w:rsidRDefault="00CB26FB" w:rsidP="00BE31E6">
      <w:pPr>
        <w:jc w:val="both"/>
        <w:rPr>
          <w:sz w:val="24"/>
          <w:szCs w:val="24"/>
          <w:highlight w:val="white"/>
          <w:lang w:val="pt-BR"/>
        </w:rPr>
      </w:pPr>
      <w:r w:rsidRPr="00CB26FB">
        <w:rPr>
          <w:sz w:val="24"/>
          <w:szCs w:val="24"/>
          <w:highlight w:val="white"/>
          <w:lang w:val="en-US"/>
        </w:rPr>
        <w:t>Atkinson</w:t>
      </w:r>
      <w:r w:rsidR="00937C80" w:rsidRPr="00CB26FB">
        <w:rPr>
          <w:sz w:val="24"/>
          <w:szCs w:val="24"/>
          <w:highlight w:val="white"/>
          <w:lang w:val="en-US"/>
        </w:rPr>
        <w:t>, A</w:t>
      </w:r>
      <w:r w:rsidRPr="00CB26FB">
        <w:rPr>
          <w:sz w:val="24"/>
          <w:szCs w:val="24"/>
          <w:highlight w:val="white"/>
          <w:lang w:val="en-US"/>
        </w:rPr>
        <w:t>. &amp;</w:t>
      </w:r>
      <w:r w:rsidR="00937C80" w:rsidRPr="00CB26FB">
        <w:rPr>
          <w:sz w:val="24"/>
          <w:szCs w:val="24"/>
          <w:highlight w:val="white"/>
          <w:lang w:val="en-US"/>
        </w:rPr>
        <w:t xml:space="preserve"> M</w:t>
      </w:r>
      <w:r w:rsidRPr="00CB26FB">
        <w:rPr>
          <w:sz w:val="24"/>
          <w:szCs w:val="24"/>
          <w:highlight w:val="white"/>
          <w:lang w:val="en-US"/>
        </w:rPr>
        <w:t>essy</w:t>
      </w:r>
      <w:r w:rsidR="00937C80" w:rsidRPr="00CB26FB">
        <w:rPr>
          <w:sz w:val="24"/>
          <w:szCs w:val="24"/>
          <w:highlight w:val="white"/>
          <w:lang w:val="en-US"/>
        </w:rPr>
        <w:t xml:space="preserve">, </w:t>
      </w:r>
      <w:r>
        <w:rPr>
          <w:sz w:val="24"/>
          <w:szCs w:val="24"/>
          <w:highlight w:val="white"/>
          <w:lang w:val="en-US"/>
        </w:rPr>
        <w:t>F. (2012)</w:t>
      </w:r>
      <w:r w:rsidR="00937C80" w:rsidRPr="00CB26FB">
        <w:rPr>
          <w:sz w:val="24"/>
          <w:szCs w:val="24"/>
          <w:highlight w:val="white"/>
          <w:lang w:val="en-US"/>
        </w:rPr>
        <w:t xml:space="preserve">. </w:t>
      </w:r>
      <w:r w:rsidR="00937C80" w:rsidRPr="00065091">
        <w:rPr>
          <w:sz w:val="24"/>
          <w:szCs w:val="24"/>
          <w:highlight w:val="white"/>
          <w:lang w:val="en-US"/>
        </w:rPr>
        <w:t>Measuring financial literacy: Results of the OECD/International Network on Financial Education (INFE) pilot study.</w:t>
      </w:r>
      <w:r w:rsidR="006641CA">
        <w:rPr>
          <w:sz w:val="24"/>
          <w:szCs w:val="24"/>
          <w:highlight w:val="white"/>
          <w:lang w:val="en-US"/>
        </w:rPr>
        <w:t xml:space="preserve"> </w:t>
      </w:r>
      <w:r w:rsidR="00A5049B">
        <w:rPr>
          <w:sz w:val="24"/>
          <w:szCs w:val="24"/>
          <w:highlight w:val="white"/>
          <w:lang w:val="pt-BR"/>
        </w:rPr>
        <w:t>Recuperado de:</w:t>
      </w:r>
      <w:r w:rsidR="006641CA" w:rsidRPr="006641CA">
        <w:rPr>
          <w:sz w:val="24"/>
          <w:szCs w:val="24"/>
          <w:highlight w:val="white"/>
          <w:lang w:val="pt-BR"/>
        </w:rPr>
        <w:t xml:space="preserve"> </w:t>
      </w:r>
      <w:hyperlink r:id="rId11" w:history="1">
        <w:r w:rsidR="006641CA" w:rsidRPr="000743C2">
          <w:rPr>
            <w:rStyle w:val="Hyperlink"/>
            <w:sz w:val="24"/>
            <w:szCs w:val="24"/>
            <w:lang w:val="pt-BR"/>
          </w:rPr>
          <w:t>https://www.oecd-ilibrary.org/finance-and-investment/measuring-financial-</w:t>
        </w:r>
        <w:r w:rsidR="006641CA" w:rsidRPr="000743C2">
          <w:rPr>
            <w:rStyle w:val="Hyperlink"/>
            <w:sz w:val="24"/>
            <w:szCs w:val="24"/>
            <w:lang w:val="pt-BR"/>
          </w:rPr>
          <w:lastRenderedPageBreak/>
          <w:t>literacy_5k9csfs90fr4-en</w:t>
        </w:r>
      </w:hyperlink>
      <w:r w:rsidR="006641CA">
        <w:rPr>
          <w:sz w:val="24"/>
          <w:szCs w:val="24"/>
          <w:lang w:val="pt-BR"/>
        </w:rPr>
        <w:t xml:space="preserve"> </w:t>
      </w:r>
      <w:r w:rsidR="006641CA" w:rsidRPr="00065091">
        <w:rPr>
          <w:sz w:val="24"/>
          <w:szCs w:val="24"/>
        </w:rPr>
        <w:t xml:space="preserve">Acesso em: </w:t>
      </w:r>
      <w:r w:rsidR="006641CA">
        <w:rPr>
          <w:sz w:val="24"/>
          <w:szCs w:val="24"/>
        </w:rPr>
        <w:t>8</w:t>
      </w:r>
      <w:r w:rsidR="006641CA" w:rsidRPr="00065091">
        <w:rPr>
          <w:sz w:val="24"/>
          <w:szCs w:val="24"/>
        </w:rPr>
        <w:t xml:space="preserve"> </w:t>
      </w:r>
      <w:r w:rsidR="006641CA">
        <w:rPr>
          <w:sz w:val="24"/>
          <w:szCs w:val="24"/>
        </w:rPr>
        <w:t>fev</w:t>
      </w:r>
      <w:r w:rsidR="006641CA" w:rsidRPr="00065091">
        <w:rPr>
          <w:sz w:val="24"/>
          <w:szCs w:val="24"/>
        </w:rPr>
        <w:t>. 2022.</w:t>
      </w:r>
    </w:p>
    <w:p w14:paraId="5B662F1F" w14:textId="77777777" w:rsidR="00117A96" w:rsidRPr="006641CA" w:rsidRDefault="00117A96" w:rsidP="00BE31E6">
      <w:pPr>
        <w:jc w:val="both"/>
        <w:rPr>
          <w:sz w:val="24"/>
          <w:szCs w:val="24"/>
          <w:highlight w:val="white"/>
          <w:lang w:val="pt-BR"/>
        </w:rPr>
      </w:pPr>
    </w:p>
    <w:p w14:paraId="7A2AA295" w14:textId="792DBA34" w:rsidR="00117A96" w:rsidRDefault="00937C80" w:rsidP="00BE31E6">
      <w:pPr>
        <w:jc w:val="both"/>
        <w:rPr>
          <w:sz w:val="24"/>
          <w:szCs w:val="24"/>
          <w:highlight w:val="white"/>
          <w:lang w:val="en-US"/>
        </w:rPr>
      </w:pPr>
      <w:proofErr w:type="spellStart"/>
      <w:r w:rsidRPr="00065091">
        <w:rPr>
          <w:sz w:val="24"/>
          <w:szCs w:val="24"/>
          <w:highlight w:val="white"/>
          <w:lang w:val="en-US"/>
        </w:rPr>
        <w:t>Brüggen</w:t>
      </w:r>
      <w:proofErr w:type="spellEnd"/>
      <w:r w:rsidRPr="00065091">
        <w:rPr>
          <w:sz w:val="24"/>
          <w:szCs w:val="24"/>
          <w:highlight w:val="white"/>
          <w:lang w:val="en-US"/>
        </w:rPr>
        <w:t xml:space="preserve">, E. C., </w:t>
      </w:r>
      <w:proofErr w:type="spellStart"/>
      <w:r w:rsidRPr="00065091">
        <w:rPr>
          <w:sz w:val="24"/>
          <w:szCs w:val="24"/>
          <w:highlight w:val="white"/>
          <w:lang w:val="en-US"/>
        </w:rPr>
        <w:t>Hogreve</w:t>
      </w:r>
      <w:proofErr w:type="spellEnd"/>
      <w:r w:rsidRPr="00065091">
        <w:rPr>
          <w:sz w:val="24"/>
          <w:szCs w:val="24"/>
          <w:highlight w:val="white"/>
          <w:lang w:val="en-US"/>
        </w:rPr>
        <w:t xml:space="preserve">, J., </w:t>
      </w:r>
      <w:proofErr w:type="spellStart"/>
      <w:r w:rsidRPr="00065091">
        <w:rPr>
          <w:sz w:val="24"/>
          <w:szCs w:val="24"/>
          <w:highlight w:val="white"/>
          <w:lang w:val="en-US"/>
        </w:rPr>
        <w:t>Holmlund</w:t>
      </w:r>
      <w:proofErr w:type="spellEnd"/>
      <w:r w:rsidRPr="00065091">
        <w:rPr>
          <w:sz w:val="24"/>
          <w:szCs w:val="24"/>
          <w:highlight w:val="white"/>
          <w:lang w:val="en-US"/>
        </w:rPr>
        <w:t xml:space="preserve">, M., </w:t>
      </w:r>
      <w:proofErr w:type="spellStart"/>
      <w:r w:rsidRPr="00065091">
        <w:rPr>
          <w:sz w:val="24"/>
          <w:szCs w:val="24"/>
          <w:highlight w:val="white"/>
          <w:lang w:val="en-US"/>
        </w:rPr>
        <w:t>Kabadayi</w:t>
      </w:r>
      <w:proofErr w:type="spellEnd"/>
      <w:r w:rsidRPr="00065091">
        <w:rPr>
          <w:sz w:val="24"/>
          <w:szCs w:val="24"/>
          <w:highlight w:val="white"/>
          <w:lang w:val="en-US"/>
        </w:rPr>
        <w:t xml:space="preserve">, S., &amp; </w:t>
      </w:r>
      <w:proofErr w:type="spellStart"/>
      <w:r w:rsidRPr="00065091">
        <w:rPr>
          <w:sz w:val="24"/>
          <w:szCs w:val="24"/>
          <w:highlight w:val="white"/>
          <w:lang w:val="en-US"/>
        </w:rPr>
        <w:t>Löfgren</w:t>
      </w:r>
      <w:proofErr w:type="spellEnd"/>
      <w:r w:rsidRPr="00065091">
        <w:rPr>
          <w:sz w:val="24"/>
          <w:szCs w:val="24"/>
          <w:highlight w:val="white"/>
          <w:lang w:val="en-US"/>
        </w:rPr>
        <w:t xml:space="preserve">, M. (2017). Financial well-being: A conceptualization and research agenda. </w:t>
      </w:r>
      <w:r w:rsidRPr="00CB26FB">
        <w:rPr>
          <w:i/>
          <w:iCs/>
          <w:sz w:val="24"/>
          <w:szCs w:val="24"/>
          <w:highlight w:val="white"/>
          <w:lang w:val="en-US"/>
        </w:rPr>
        <w:t>Journal of Business Research</w:t>
      </w:r>
      <w:r w:rsidRPr="00065091">
        <w:rPr>
          <w:sz w:val="24"/>
          <w:szCs w:val="24"/>
          <w:highlight w:val="white"/>
          <w:lang w:val="en-US"/>
        </w:rPr>
        <w:t xml:space="preserve">, 79, 228–237. </w:t>
      </w:r>
      <w:hyperlink r:id="rId12" w:history="1">
        <w:r w:rsidR="00CB26FB" w:rsidRPr="000743C2">
          <w:rPr>
            <w:rStyle w:val="Hyperlink"/>
            <w:sz w:val="24"/>
            <w:szCs w:val="24"/>
            <w:highlight w:val="white"/>
            <w:lang w:val="en-US"/>
          </w:rPr>
          <w:t>https://doi.org/10.1016/j.jbusres.2017.03.013</w:t>
        </w:r>
      </w:hyperlink>
    </w:p>
    <w:p w14:paraId="50AC24AA" w14:textId="77777777" w:rsidR="00117A96" w:rsidRPr="00065091" w:rsidRDefault="00117A96" w:rsidP="00BE31E6">
      <w:pPr>
        <w:jc w:val="both"/>
        <w:rPr>
          <w:sz w:val="24"/>
          <w:szCs w:val="24"/>
          <w:highlight w:val="white"/>
          <w:lang w:val="en-US"/>
        </w:rPr>
      </w:pPr>
    </w:p>
    <w:p w14:paraId="77077561" w14:textId="3694410C" w:rsidR="00117A96" w:rsidRPr="00065091" w:rsidRDefault="00937C80" w:rsidP="00BE31E6">
      <w:pPr>
        <w:jc w:val="both"/>
        <w:rPr>
          <w:sz w:val="24"/>
          <w:szCs w:val="24"/>
          <w:highlight w:val="white"/>
        </w:rPr>
      </w:pPr>
      <w:r w:rsidRPr="00EE782B">
        <w:rPr>
          <w:sz w:val="24"/>
          <w:szCs w:val="24"/>
          <w:highlight w:val="white"/>
          <w:lang w:val="en-US"/>
        </w:rPr>
        <w:t xml:space="preserve">Camargo, R. Z., </w:t>
      </w:r>
      <w:proofErr w:type="spellStart"/>
      <w:r w:rsidRPr="00EE782B">
        <w:rPr>
          <w:sz w:val="24"/>
          <w:szCs w:val="24"/>
          <w:highlight w:val="white"/>
          <w:lang w:val="en-US"/>
        </w:rPr>
        <w:t>Fontolan</w:t>
      </w:r>
      <w:proofErr w:type="spellEnd"/>
      <w:r w:rsidRPr="00EE782B">
        <w:rPr>
          <w:sz w:val="24"/>
          <w:szCs w:val="24"/>
          <w:highlight w:val="white"/>
          <w:lang w:val="en-US"/>
        </w:rPr>
        <w:t xml:space="preserve"> Junior, M., &amp; </w:t>
      </w:r>
      <w:proofErr w:type="spellStart"/>
      <w:r w:rsidRPr="00EE782B">
        <w:rPr>
          <w:sz w:val="24"/>
          <w:szCs w:val="24"/>
          <w:highlight w:val="white"/>
          <w:lang w:val="en-US"/>
        </w:rPr>
        <w:t>Strehlau</w:t>
      </w:r>
      <w:proofErr w:type="spellEnd"/>
      <w:r w:rsidRPr="00EE782B">
        <w:rPr>
          <w:sz w:val="24"/>
          <w:szCs w:val="24"/>
          <w:highlight w:val="white"/>
          <w:lang w:val="en-US"/>
        </w:rPr>
        <w:t xml:space="preserve">, S. (2020). </w:t>
      </w:r>
      <w:r w:rsidRPr="00065091">
        <w:rPr>
          <w:sz w:val="24"/>
          <w:szCs w:val="24"/>
          <w:highlight w:val="white"/>
        </w:rPr>
        <w:t>Vulnerabilidade e Educação Financeira: A Visão de Gerentes de Banco.</w:t>
      </w:r>
      <w:r w:rsidR="00CB26FB">
        <w:rPr>
          <w:sz w:val="24"/>
          <w:szCs w:val="24"/>
          <w:highlight w:val="white"/>
        </w:rPr>
        <w:t xml:space="preserve"> </w:t>
      </w:r>
      <w:r w:rsidRPr="00CB26FB">
        <w:rPr>
          <w:bCs/>
          <w:i/>
          <w:sz w:val="24"/>
          <w:szCs w:val="24"/>
          <w:highlight w:val="white"/>
        </w:rPr>
        <w:t>Revista Interdisciplinar de Marketing</w:t>
      </w:r>
      <w:r w:rsidRPr="00065091">
        <w:rPr>
          <w:sz w:val="24"/>
          <w:szCs w:val="24"/>
          <w:highlight w:val="white"/>
        </w:rPr>
        <w:t>, 10(2), 9-105.</w:t>
      </w:r>
    </w:p>
    <w:p w14:paraId="742F1274" w14:textId="77777777" w:rsidR="00117A96" w:rsidRPr="00065091" w:rsidRDefault="00117A96" w:rsidP="00BE31E6">
      <w:pPr>
        <w:jc w:val="both"/>
        <w:rPr>
          <w:sz w:val="24"/>
          <w:szCs w:val="24"/>
          <w:highlight w:val="white"/>
        </w:rPr>
      </w:pPr>
    </w:p>
    <w:p w14:paraId="4CE3F509" w14:textId="6DFAB126" w:rsidR="00117A96" w:rsidRPr="00065091" w:rsidRDefault="00937C80" w:rsidP="00BE31E6">
      <w:pPr>
        <w:jc w:val="both"/>
        <w:rPr>
          <w:sz w:val="24"/>
          <w:szCs w:val="24"/>
        </w:rPr>
      </w:pPr>
      <w:r w:rsidRPr="00065091">
        <w:rPr>
          <w:sz w:val="24"/>
          <w:szCs w:val="24"/>
          <w:highlight w:val="white"/>
        </w:rPr>
        <w:t xml:space="preserve">CVM. Portal do investidor: Princípios do investimento. </w:t>
      </w:r>
      <w:r w:rsidR="00A5049B">
        <w:rPr>
          <w:sz w:val="24"/>
          <w:szCs w:val="24"/>
          <w:highlight w:val="white"/>
        </w:rPr>
        <w:t>Recuperado de:</w:t>
      </w:r>
      <w:r w:rsidR="00CB26FB">
        <w:rPr>
          <w:sz w:val="24"/>
          <w:szCs w:val="24"/>
        </w:rPr>
        <w:t xml:space="preserve"> </w:t>
      </w:r>
      <w:hyperlink r:id="rId13" w:history="1">
        <w:r w:rsidR="00CB26FB" w:rsidRPr="000743C2">
          <w:rPr>
            <w:rStyle w:val="Hyperlink"/>
            <w:sz w:val="24"/>
            <w:szCs w:val="24"/>
          </w:rPr>
          <w:t>https://www.investidor.gov.br</w:t>
        </w:r>
      </w:hyperlink>
      <w:r w:rsidR="00CB26FB">
        <w:rPr>
          <w:sz w:val="24"/>
          <w:szCs w:val="24"/>
        </w:rPr>
        <w:t xml:space="preserve"> </w:t>
      </w:r>
      <w:r w:rsidRPr="00065091">
        <w:rPr>
          <w:sz w:val="24"/>
          <w:szCs w:val="24"/>
        </w:rPr>
        <w:t xml:space="preserve">Acesso em: </w:t>
      </w:r>
      <w:r w:rsidR="00504625">
        <w:rPr>
          <w:sz w:val="24"/>
          <w:szCs w:val="24"/>
        </w:rPr>
        <w:t>8</w:t>
      </w:r>
      <w:r w:rsidRPr="00065091">
        <w:rPr>
          <w:sz w:val="24"/>
          <w:szCs w:val="24"/>
        </w:rPr>
        <w:t xml:space="preserve"> </w:t>
      </w:r>
      <w:r w:rsidR="00504625">
        <w:rPr>
          <w:sz w:val="24"/>
          <w:szCs w:val="24"/>
        </w:rPr>
        <w:t>fev</w:t>
      </w:r>
      <w:r w:rsidRPr="00065091">
        <w:rPr>
          <w:sz w:val="24"/>
          <w:szCs w:val="24"/>
        </w:rPr>
        <w:t>. 2022.</w:t>
      </w:r>
    </w:p>
    <w:p w14:paraId="603C2EB6" w14:textId="77777777" w:rsidR="00117A96" w:rsidRPr="00065091" w:rsidRDefault="00117A96" w:rsidP="00BE31E6">
      <w:pPr>
        <w:jc w:val="both"/>
        <w:rPr>
          <w:sz w:val="24"/>
          <w:szCs w:val="24"/>
        </w:rPr>
      </w:pPr>
    </w:p>
    <w:p w14:paraId="7FD8F127" w14:textId="72F69A56" w:rsidR="00117A96" w:rsidRPr="00065091" w:rsidRDefault="00937C80" w:rsidP="00BE31E6">
      <w:pPr>
        <w:jc w:val="both"/>
        <w:rPr>
          <w:sz w:val="24"/>
          <w:szCs w:val="24"/>
          <w:highlight w:val="white"/>
        </w:rPr>
      </w:pPr>
      <w:r w:rsidRPr="00065091">
        <w:rPr>
          <w:sz w:val="24"/>
          <w:szCs w:val="24"/>
          <w:highlight w:val="white"/>
        </w:rPr>
        <w:t>Carraro, W. B. W. H., &amp; Merola, A. (2018). Percepções Adquiridas numa Capacitação em Educação Financeira para Adultos.</w:t>
      </w:r>
      <w:r w:rsidR="00CB26FB">
        <w:rPr>
          <w:sz w:val="24"/>
          <w:szCs w:val="24"/>
          <w:highlight w:val="white"/>
        </w:rPr>
        <w:t xml:space="preserve"> </w:t>
      </w:r>
      <w:r w:rsidRPr="00065091">
        <w:rPr>
          <w:i/>
          <w:sz w:val="24"/>
          <w:szCs w:val="24"/>
          <w:highlight w:val="white"/>
        </w:rPr>
        <w:t>Revista Gestão &amp; Planejamento</w:t>
      </w:r>
      <w:r w:rsidRPr="00065091">
        <w:rPr>
          <w:sz w:val="24"/>
          <w:szCs w:val="24"/>
          <w:highlight w:val="white"/>
        </w:rPr>
        <w:t>, 19(1), 414-435.</w:t>
      </w:r>
    </w:p>
    <w:p w14:paraId="40A85ABB" w14:textId="77777777" w:rsidR="00117A96" w:rsidRPr="00065091" w:rsidRDefault="00117A96" w:rsidP="00BE31E6">
      <w:pPr>
        <w:jc w:val="both"/>
        <w:rPr>
          <w:sz w:val="24"/>
          <w:szCs w:val="24"/>
        </w:rPr>
      </w:pPr>
    </w:p>
    <w:p w14:paraId="15AD91A0" w14:textId="342D6867" w:rsidR="00117A96" w:rsidRPr="00504625" w:rsidRDefault="00937C80" w:rsidP="00BE31E6">
      <w:pPr>
        <w:jc w:val="both"/>
        <w:rPr>
          <w:sz w:val="24"/>
          <w:szCs w:val="24"/>
        </w:rPr>
      </w:pPr>
      <w:r w:rsidRPr="00065091">
        <w:rPr>
          <w:sz w:val="24"/>
          <w:szCs w:val="24"/>
          <w:highlight w:val="white"/>
        </w:rPr>
        <w:t>ENEF (Brasil).</w:t>
      </w:r>
      <w:r w:rsidR="00C2699F">
        <w:rPr>
          <w:sz w:val="24"/>
          <w:szCs w:val="24"/>
          <w:highlight w:val="white"/>
        </w:rPr>
        <w:t xml:space="preserve"> (2018).</w:t>
      </w:r>
      <w:r w:rsidRPr="00065091">
        <w:rPr>
          <w:sz w:val="24"/>
          <w:szCs w:val="24"/>
          <w:highlight w:val="white"/>
        </w:rPr>
        <w:t xml:space="preserve"> 2º Mapeamento Nacional das Iniciativas de Educação Financeira. </w:t>
      </w:r>
      <w:r w:rsidR="00A5049B">
        <w:rPr>
          <w:sz w:val="24"/>
          <w:szCs w:val="24"/>
          <w:highlight w:val="white"/>
        </w:rPr>
        <w:t>Recuperado de:</w:t>
      </w:r>
      <w:r w:rsidR="00504625">
        <w:rPr>
          <w:sz w:val="24"/>
          <w:szCs w:val="24"/>
        </w:rPr>
        <w:t xml:space="preserve"> </w:t>
      </w:r>
      <w:hyperlink r:id="rId14" w:history="1">
        <w:r w:rsidR="00504625" w:rsidRPr="000743C2">
          <w:rPr>
            <w:rStyle w:val="Hyperlink"/>
            <w:sz w:val="24"/>
            <w:szCs w:val="24"/>
          </w:rPr>
          <w:t>https://www.vidaedinheiro.gov.br/2-mapeamento/</w:t>
        </w:r>
      </w:hyperlink>
      <w:r w:rsidRPr="00065091">
        <w:rPr>
          <w:sz w:val="24"/>
          <w:szCs w:val="24"/>
        </w:rPr>
        <w:t xml:space="preserve"> </w:t>
      </w:r>
      <w:r w:rsidRPr="00504625">
        <w:rPr>
          <w:sz w:val="24"/>
          <w:szCs w:val="24"/>
          <w:lang w:val="pt-BR"/>
        </w:rPr>
        <w:t xml:space="preserve">Acesso em: </w:t>
      </w:r>
      <w:r w:rsidR="00504625">
        <w:rPr>
          <w:sz w:val="24"/>
          <w:szCs w:val="24"/>
          <w:lang w:val="pt-BR"/>
        </w:rPr>
        <w:t>8 fev.</w:t>
      </w:r>
      <w:r w:rsidRPr="00504625">
        <w:rPr>
          <w:sz w:val="24"/>
          <w:szCs w:val="24"/>
          <w:lang w:val="pt-BR"/>
        </w:rPr>
        <w:t xml:space="preserve"> 20</w:t>
      </w:r>
      <w:r w:rsidR="00504625">
        <w:rPr>
          <w:sz w:val="24"/>
          <w:szCs w:val="24"/>
          <w:lang w:val="pt-BR"/>
        </w:rPr>
        <w:t>22</w:t>
      </w:r>
      <w:r w:rsidRPr="00504625">
        <w:rPr>
          <w:sz w:val="24"/>
          <w:szCs w:val="24"/>
          <w:lang w:val="pt-BR"/>
        </w:rPr>
        <w:t>.</w:t>
      </w:r>
    </w:p>
    <w:p w14:paraId="3EB86ADC" w14:textId="77777777" w:rsidR="00117A96" w:rsidRPr="00504625" w:rsidRDefault="00117A96" w:rsidP="00BE31E6">
      <w:pPr>
        <w:jc w:val="both"/>
        <w:rPr>
          <w:sz w:val="24"/>
          <w:szCs w:val="24"/>
          <w:lang w:val="pt-BR"/>
        </w:rPr>
      </w:pPr>
    </w:p>
    <w:p w14:paraId="43E85B8E" w14:textId="3CE3FFAD" w:rsidR="00117A96" w:rsidRPr="00504625" w:rsidRDefault="00504625" w:rsidP="00BE31E6">
      <w:pPr>
        <w:jc w:val="both"/>
        <w:rPr>
          <w:sz w:val="24"/>
          <w:szCs w:val="24"/>
          <w:lang w:val="pt-BR"/>
        </w:rPr>
      </w:pPr>
      <w:r w:rsidRPr="00065091">
        <w:rPr>
          <w:sz w:val="24"/>
          <w:szCs w:val="24"/>
          <w:highlight w:val="white"/>
          <w:lang w:val="en-US"/>
        </w:rPr>
        <w:t xml:space="preserve">Global Partnership </w:t>
      </w:r>
      <w:r>
        <w:rPr>
          <w:sz w:val="24"/>
          <w:szCs w:val="24"/>
          <w:highlight w:val="white"/>
          <w:lang w:val="en-US"/>
        </w:rPr>
        <w:t>f</w:t>
      </w:r>
      <w:r w:rsidRPr="00065091">
        <w:rPr>
          <w:sz w:val="24"/>
          <w:szCs w:val="24"/>
          <w:highlight w:val="white"/>
          <w:lang w:val="en-US"/>
        </w:rPr>
        <w:t>or Financial Inclusion</w:t>
      </w:r>
      <w:r>
        <w:rPr>
          <w:sz w:val="24"/>
          <w:szCs w:val="24"/>
          <w:highlight w:val="white"/>
          <w:lang w:val="en-US"/>
        </w:rPr>
        <w:t xml:space="preserve"> (</w:t>
      </w:r>
      <w:r w:rsidRPr="00065091">
        <w:rPr>
          <w:sz w:val="24"/>
          <w:szCs w:val="24"/>
          <w:highlight w:val="white"/>
          <w:lang w:val="en-US"/>
        </w:rPr>
        <w:t>GPFI</w:t>
      </w:r>
      <w:r>
        <w:rPr>
          <w:sz w:val="24"/>
          <w:szCs w:val="24"/>
          <w:highlight w:val="white"/>
          <w:lang w:val="en-US"/>
        </w:rPr>
        <w:t>) (2022)</w:t>
      </w:r>
      <w:r w:rsidR="00937C80" w:rsidRPr="00065091">
        <w:rPr>
          <w:sz w:val="24"/>
          <w:szCs w:val="24"/>
          <w:highlight w:val="white"/>
          <w:lang w:val="en-US"/>
        </w:rPr>
        <w:t xml:space="preserve">. G-20 Principles and Report on Innovative Financial Inclusion. </w:t>
      </w:r>
      <w:r w:rsidR="00937C80" w:rsidRPr="00504625">
        <w:rPr>
          <w:sz w:val="24"/>
          <w:szCs w:val="24"/>
          <w:highlight w:val="white"/>
          <w:lang w:val="pt-BR"/>
        </w:rPr>
        <w:t>2022</w:t>
      </w:r>
      <w:r w:rsidR="00937C80" w:rsidRPr="00504625">
        <w:rPr>
          <w:sz w:val="24"/>
          <w:szCs w:val="24"/>
          <w:lang w:val="pt-BR"/>
        </w:rPr>
        <w:t>.</w:t>
      </w:r>
      <w:r>
        <w:rPr>
          <w:sz w:val="24"/>
          <w:szCs w:val="24"/>
          <w:lang w:val="pt-BR"/>
        </w:rPr>
        <w:t xml:space="preserve"> </w:t>
      </w:r>
      <w:r w:rsidR="00A5049B">
        <w:rPr>
          <w:sz w:val="24"/>
          <w:szCs w:val="24"/>
          <w:lang w:val="pt-BR"/>
        </w:rPr>
        <w:t>Recuperado de:</w:t>
      </w:r>
      <w:r w:rsidR="00937C80" w:rsidRPr="00504625">
        <w:rPr>
          <w:sz w:val="24"/>
          <w:szCs w:val="24"/>
          <w:lang w:val="pt-BR"/>
        </w:rPr>
        <w:t xml:space="preserve"> </w:t>
      </w:r>
      <w:hyperlink r:id="rId15" w:history="1">
        <w:r w:rsidRPr="000743C2">
          <w:rPr>
            <w:rStyle w:val="Hyperlink"/>
            <w:sz w:val="24"/>
            <w:szCs w:val="24"/>
            <w:lang w:val="pt-BR"/>
          </w:rPr>
          <w:t>https://www.gpfi.org/publications/g20-principles-innovative-financial-inclusion-executive-brief</w:t>
        </w:r>
      </w:hyperlink>
      <w:r>
        <w:rPr>
          <w:sz w:val="24"/>
          <w:szCs w:val="24"/>
          <w:lang w:val="pt-BR"/>
        </w:rPr>
        <w:t xml:space="preserve"> </w:t>
      </w:r>
      <w:r w:rsidRPr="00504625">
        <w:rPr>
          <w:sz w:val="24"/>
          <w:szCs w:val="24"/>
          <w:lang w:val="pt-BR"/>
        </w:rPr>
        <w:t>Acesso em:</w:t>
      </w:r>
      <w:r>
        <w:rPr>
          <w:sz w:val="24"/>
          <w:szCs w:val="24"/>
          <w:lang w:val="pt-BR"/>
        </w:rPr>
        <w:t xml:space="preserve"> </w:t>
      </w:r>
      <w:r w:rsidR="00937C80" w:rsidRPr="00504625">
        <w:rPr>
          <w:sz w:val="24"/>
          <w:szCs w:val="24"/>
          <w:lang w:val="pt-BR"/>
        </w:rPr>
        <w:t xml:space="preserve">8 </w:t>
      </w:r>
      <w:r>
        <w:rPr>
          <w:sz w:val="24"/>
          <w:szCs w:val="24"/>
          <w:lang w:val="pt-BR"/>
        </w:rPr>
        <w:t>fev</w:t>
      </w:r>
      <w:r w:rsidR="00937C80" w:rsidRPr="00504625">
        <w:rPr>
          <w:sz w:val="24"/>
          <w:szCs w:val="24"/>
          <w:lang w:val="pt-BR"/>
        </w:rPr>
        <w:t>. 2022.</w:t>
      </w:r>
    </w:p>
    <w:p w14:paraId="440D2410" w14:textId="77777777" w:rsidR="00117A96" w:rsidRPr="00504625" w:rsidRDefault="00117A96" w:rsidP="00BE31E6">
      <w:pPr>
        <w:jc w:val="both"/>
        <w:rPr>
          <w:sz w:val="24"/>
          <w:szCs w:val="24"/>
          <w:lang w:val="pt-BR"/>
        </w:rPr>
      </w:pPr>
    </w:p>
    <w:p w14:paraId="472D4C9C" w14:textId="77777777" w:rsidR="00117A96" w:rsidRPr="00065091" w:rsidRDefault="00937C80" w:rsidP="00BE31E6">
      <w:pPr>
        <w:jc w:val="both"/>
        <w:rPr>
          <w:sz w:val="24"/>
          <w:szCs w:val="24"/>
          <w:lang w:val="en-US"/>
        </w:rPr>
      </w:pPr>
      <w:r w:rsidRPr="00065091">
        <w:rPr>
          <w:sz w:val="24"/>
          <w:szCs w:val="24"/>
          <w:highlight w:val="white"/>
          <w:lang w:val="en-US"/>
        </w:rPr>
        <w:t xml:space="preserve">Hansen, T. (2012). Understanding trust in financial services: the influence of financial healthiness, knowledge, and satisfaction. </w:t>
      </w:r>
      <w:r w:rsidRPr="00504625">
        <w:rPr>
          <w:i/>
          <w:iCs/>
          <w:sz w:val="24"/>
          <w:szCs w:val="24"/>
          <w:highlight w:val="white"/>
          <w:lang w:val="en-US"/>
        </w:rPr>
        <w:t>Journal of Service Research</w:t>
      </w:r>
      <w:r w:rsidRPr="00065091">
        <w:rPr>
          <w:sz w:val="24"/>
          <w:szCs w:val="24"/>
          <w:highlight w:val="white"/>
          <w:lang w:val="en-US"/>
        </w:rPr>
        <w:t>, 15(3), 280-295.</w:t>
      </w:r>
    </w:p>
    <w:p w14:paraId="2FE0CB7F" w14:textId="77777777" w:rsidR="00117A96" w:rsidRPr="00065091" w:rsidRDefault="00117A96" w:rsidP="00BE31E6">
      <w:pPr>
        <w:jc w:val="both"/>
        <w:rPr>
          <w:sz w:val="24"/>
          <w:szCs w:val="24"/>
          <w:lang w:val="en-US"/>
        </w:rPr>
      </w:pPr>
    </w:p>
    <w:p w14:paraId="5DEBA445" w14:textId="77777777" w:rsidR="00117A96" w:rsidRPr="00065091" w:rsidRDefault="00937C80" w:rsidP="00BE31E6">
      <w:pPr>
        <w:jc w:val="both"/>
        <w:rPr>
          <w:sz w:val="24"/>
          <w:szCs w:val="24"/>
          <w:highlight w:val="white"/>
          <w:lang w:val="en-US"/>
        </w:rPr>
      </w:pPr>
      <w:r w:rsidRPr="00065091">
        <w:rPr>
          <w:sz w:val="24"/>
          <w:szCs w:val="24"/>
          <w:highlight w:val="white"/>
          <w:lang w:val="en-US"/>
        </w:rPr>
        <w:t xml:space="preserve">Lusardi, A., &amp; Mitchell, O. S. (2014). The economic importance of financial literacy: Theory and evidence. </w:t>
      </w:r>
      <w:r w:rsidRPr="00504625">
        <w:rPr>
          <w:i/>
          <w:iCs/>
          <w:sz w:val="24"/>
          <w:szCs w:val="24"/>
          <w:highlight w:val="white"/>
          <w:lang w:val="en-US"/>
        </w:rPr>
        <w:t>Journal of Economic Literature</w:t>
      </w:r>
      <w:r w:rsidRPr="00065091">
        <w:rPr>
          <w:sz w:val="24"/>
          <w:szCs w:val="24"/>
          <w:highlight w:val="white"/>
          <w:lang w:val="en-US"/>
        </w:rPr>
        <w:t>, 52, 5–44.</w:t>
      </w:r>
    </w:p>
    <w:p w14:paraId="3409E2CE" w14:textId="77777777" w:rsidR="00117A96" w:rsidRPr="00065091" w:rsidRDefault="00117A96" w:rsidP="00BE31E6">
      <w:pPr>
        <w:jc w:val="both"/>
        <w:rPr>
          <w:sz w:val="24"/>
          <w:szCs w:val="24"/>
          <w:lang w:val="en-US"/>
        </w:rPr>
      </w:pPr>
    </w:p>
    <w:p w14:paraId="46764559" w14:textId="1A21568E" w:rsidR="00504625" w:rsidRDefault="00504625" w:rsidP="00BE31E6">
      <w:pPr>
        <w:jc w:val="both"/>
        <w:rPr>
          <w:sz w:val="24"/>
          <w:szCs w:val="24"/>
          <w:highlight w:val="white"/>
        </w:rPr>
      </w:pPr>
      <w:r w:rsidRPr="00065091">
        <w:rPr>
          <w:sz w:val="24"/>
          <w:szCs w:val="24"/>
          <w:highlight w:val="white"/>
          <w:lang w:val="en-US"/>
        </w:rPr>
        <w:t>Lusardi</w:t>
      </w:r>
      <w:r w:rsidR="00937C80" w:rsidRPr="00065091">
        <w:rPr>
          <w:sz w:val="24"/>
          <w:szCs w:val="24"/>
          <w:highlight w:val="white"/>
          <w:lang w:val="en-US"/>
        </w:rPr>
        <w:t xml:space="preserve">, </w:t>
      </w:r>
      <w:r>
        <w:rPr>
          <w:sz w:val="24"/>
          <w:szCs w:val="24"/>
          <w:highlight w:val="white"/>
          <w:lang w:val="en-US"/>
        </w:rPr>
        <w:t>A. &amp;</w:t>
      </w:r>
      <w:r w:rsidR="00937C80" w:rsidRPr="00065091">
        <w:rPr>
          <w:sz w:val="24"/>
          <w:szCs w:val="24"/>
          <w:highlight w:val="white"/>
          <w:lang w:val="en-US"/>
        </w:rPr>
        <w:t xml:space="preserve"> </w:t>
      </w:r>
      <w:r w:rsidRPr="00065091">
        <w:rPr>
          <w:sz w:val="24"/>
          <w:szCs w:val="24"/>
          <w:highlight w:val="white"/>
          <w:lang w:val="en-US"/>
        </w:rPr>
        <w:t>Mitchel</w:t>
      </w:r>
      <w:r>
        <w:rPr>
          <w:sz w:val="24"/>
          <w:szCs w:val="24"/>
          <w:highlight w:val="white"/>
          <w:lang w:val="en-US"/>
        </w:rPr>
        <w:t>l</w:t>
      </w:r>
      <w:r w:rsidR="00937C80" w:rsidRPr="00065091">
        <w:rPr>
          <w:sz w:val="24"/>
          <w:szCs w:val="24"/>
          <w:highlight w:val="white"/>
          <w:lang w:val="en-US"/>
        </w:rPr>
        <w:t>, O</w:t>
      </w:r>
      <w:r>
        <w:rPr>
          <w:sz w:val="24"/>
          <w:szCs w:val="24"/>
          <w:highlight w:val="white"/>
          <w:lang w:val="en-US"/>
        </w:rPr>
        <w:t>.</w:t>
      </w:r>
      <w:r w:rsidR="00937C80" w:rsidRPr="00065091">
        <w:rPr>
          <w:sz w:val="24"/>
          <w:szCs w:val="24"/>
          <w:highlight w:val="white"/>
          <w:lang w:val="en-US"/>
        </w:rPr>
        <w:t xml:space="preserve"> S. </w:t>
      </w:r>
      <w:r>
        <w:rPr>
          <w:sz w:val="24"/>
          <w:szCs w:val="24"/>
          <w:highlight w:val="white"/>
          <w:lang w:val="en-US"/>
        </w:rPr>
        <w:t xml:space="preserve">(2011). </w:t>
      </w:r>
      <w:r w:rsidR="00937C80" w:rsidRPr="00065091">
        <w:rPr>
          <w:sz w:val="24"/>
          <w:szCs w:val="24"/>
          <w:highlight w:val="white"/>
          <w:lang w:val="en-US"/>
        </w:rPr>
        <w:t xml:space="preserve">Financial Literacy Around </w:t>
      </w:r>
      <w:proofErr w:type="gramStart"/>
      <w:r w:rsidR="00937C80" w:rsidRPr="00065091">
        <w:rPr>
          <w:sz w:val="24"/>
          <w:szCs w:val="24"/>
          <w:highlight w:val="white"/>
          <w:lang w:val="en-US"/>
        </w:rPr>
        <w:t>The</w:t>
      </w:r>
      <w:proofErr w:type="gramEnd"/>
      <w:r w:rsidR="00937C80" w:rsidRPr="00065091">
        <w:rPr>
          <w:sz w:val="24"/>
          <w:szCs w:val="24"/>
          <w:highlight w:val="white"/>
          <w:lang w:val="en-US"/>
        </w:rPr>
        <w:t xml:space="preserve"> World: An Overview. </w:t>
      </w:r>
      <w:r w:rsidR="00A5049B">
        <w:rPr>
          <w:sz w:val="24"/>
          <w:szCs w:val="24"/>
          <w:highlight w:val="white"/>
        </w:rPr>
        <w:t>Recuperado de:</w:t>
      </w:r>
      <w:r w:rsidR="00937C80" w:rsidRPr="00065091">
        <w:rPr>
          <w:sz w:val="24"/>
          <w:szCs w:val="24"/>
          <w:highlight w:val="white"/>
        </w:rPr>
        <w:t xml:space="preserve"> </w:t>
      </w:r>
      <w:hyperlink r:id="rId16" w:history="1">
        <w:r w:rsidRPr="000743C2">
          <w:rPr>
            <w:rStyle w:val="Hyperlink"/>
            <w:sz w:val="24"/>
            <w:szCs w:val="24"/>
            <w:highlight w:val="white"/>
          </w:rPr>
          <w:t>http://www.nber.org/papers/w17107</w:t>
        </w:r>
      </w:hyperlink>
      <w:r>
        <w:rPr>
          <w:sz w:val="24"/>
          <w:szCs w:val="24"/>
          <w:highlight w:val="white"/>
        </w:rPr>
        <w:t xml:space="preserve"> Acesso em: </w:t>
      </w:r>
      <w:r w:rsidRPr="00504625">
        <w:rPr>
          <w:sz w:val="24"/>
          <w:szCs w:val="24"/>
          <w:lang w:val="pt-BR"/>
        </w:rPr>
        <w:t xml:space="preserve">8 </w:t>
      </w:r>
      <w:r>
        <w:rPr>
          <w:sz w:val="24"/>
          <w:szCs w:val="24"/>
          <w:lang w:val="pt-BR"/>
        </w:rPr>
        <w:t>fev</w:t>
      </w:r>
      <w:r w:rsidRPr="00504625">
        <w:rPr>
          <w:sz w:val="24"/>
          <w:szCs w:val="24"/>
          <w:lang w:val="pt-BR"/>
        </w:rPr>
        <w:t>. 2022</w:t>
      </w:r>
      <w:r>
        <w:rPr>
          <w:sz w:val="24"/>
          <w:szCs w:val="24"/>
          <w:lang w:val="pt-BR"/>
        </w:rPr>
        <w:t>.</w:t>
      </w:r>
    </w:p>
    <w:p w14:paraId="693CDD03" w14:textId="77777777" w:rsidR="00504625" w:rsidRDefault="00504625" w:rsidP="00BE31E6">
      <w:pPr>
        <w:jc w:val="both"/>
        <w:rPr>
          <w:sz w:val="24"/>
          <w:szCs w:val="24"/>
          <w:lang w:val="pt-BR"/>
        </w:rPr>
      </w:pPr>
    </w:p>
    <w:p w14:paraId="2AF5739E" w14:textId="4F5369F4" w:rsidR="00C2699F" w:rsidRDefault="00504625" w:rsidP="00BE31E6">
      <w:pPr>
        <w:jc w:val="both"/>
        <w:rPr>
          <w:sz w:val="24"/>
          <w:szCs w:val="24"/>
          <w:lang w:val="pt-BR"/>
        </w:rPr>
      </w:pPr>
      <w:r w:rsidRPr="00065091">
        <w:rPr>
          <w:sz w:val="24"/>
          <w:szCs w:val="24"/>
          <w:highlight w:val="white"/>
          <w:lang w:val="en-US"/>
        </w:rPr>
        <w:t>Lusardi</w:t>
      </w:r>
      <w:r w:rsidR="00937C80" w:rsidRPr="00065091">
        <w:rPr>
          <w:sz w:val="24"/>
          <w:szCs w:val="24"/>
          <w:highlight w:val="white"/>
          <w:lang w:val="en-US"/>
        </w:rPr>
        <w:t>, A</w:t>
      </w:r>
      <w:r>
        <w:rPr>
          <w:sz w:val="24"/>
          <w:szCs w:val="24"/>
          <w:highlight w:val="white"/>
          <w:lang w:val="en-US"/>
        </w:rPr>
        <w:t>. &amp;</w:t>
      </w:r>
      <w:r w:rsidR="00937C80" w:rsidRPr="00065091">
        <w:rPr>
          <w:sz w:val="24"/>
          <w:szCs w:val="24"/>
          <w:highlight w:val="white"/>
          <w:lang w:val="en-US"/>
        </w:rPr>
        <w:t xml:space="preserve"> </w:t>
      </w:r>
      <w:r w:rsidRPr="00065091">
        <w:rPr>
          <w:sz w:val="24"/>
          <w:szCs w:val="24"/>
          <w:highlight w:val="white"/>
          <w:lang w:val="en-US"/>
        </w:rPr>
        <w:t>Mitchell</w:t>
      </w:r>
      <w:r w:rsidR="00937C80" w:rsidRPr="00065091">
        <w:rPr>
          <w:sz w:val="24"/>
          <w:szCs w:val="24"/>
          <w:highlight w:val="white"/>
          <w:lang w:val="en-US"/>
        </w:rPr>
        <w:t>, O</w:t>
      </w:r>
      <w:r>
        <w:rPr>
          <w:sz w:val="24"/>
          <w:szCs w:val="24"/>
          <w:highlight w:val="white"/>
          <w:lang w:val="en-US"/>
        </w:rPr>
        <w:t>.</w:t>
      </w:r>
      <w:r w:rsidR="00937C80" w:rsidRPr="00065091">
        <w:rPr>
          <w:sz w:val="24"/>
          <w:szCs w:val="24"/>
          <w:highlight w:val="white"/>
          <w:lang w:val="en-US"/>
        </w:rPr>
        <w:t xml:space="preserve"> S.</w:t>
      </w:r>
      <w:r>
        <w:rPr>
          <w:sz w:val="24"/>
          <w:szCs w:val="24"/>
          <w:highlight w:val="white"/>
          <w:lang w:val="en-US"/>
        </w:rPr>
        <w:t xml:space="preserve"> (2006)</w:t>
      </w:r>
      <w:r w:rsidR="00C2699F">
        <w:rPr>
          <w:sz w:val="24"/>
          <w:szCs w:val="24"/>
          <w:highlight w:val="white"/>
          <w:lang w:val="en-US"/>
        </w:rPr>
        <w:t>.</w:t>
      </w:r>
      <w:r w:rsidR="00937C80" w:rsidRPr="00065091">
        <w:rPr>
          <w:sz w:val="24"/>
          <w:szCs w:val="24"/>
          <w:highlight w:val="white"/>
          <w:lang w:val="en-US"/>
        </w:rPr>
        <w:t xml:space="preserve"> Financial Literacy and Retirement Preparedness: Evidence and Implications for Financial Education Programs. </w:t>
      </w:r>
      <w:r w:rsidR="00A5049B">
        <w:rPr>
          <w:sz w:val="24"/>
          <w:szCs w:val="24"/>
          <w:highlight w:val="white"/>
          <w:lang w:val="pt-BR"/>
        </w:rPr>
        <w:t>Recuperado de:</w:t>
      </w:r>
      <w:r w:rsidR="00C2699F" w:rsidRPr="00C2699F">
        <w:rPr>
          <w:sz w:val="24"/>
          <w:szCs w:val="24"/>
          <w:highlight w:val="white"/>
          <w:lang w:val="pt-BR"/>
        </w:rPr>
        <w:t xml:space="preserve"> </w:t>
      </w:r>
      <w:hyperlink r:id="rId17" w:history="1">
        <w:r w:rsidR="00C2699F" w:rsidRPr="000743C2">
          <w:rPr>
            <w:rStyle w:val="Hyperlink"/>
            <w:sz w:val="24"/>
            <w:szCs w:val="24"/>
            <w:lang w:val="pt-BR"/>
          </w:rPr>
          <w:t>https://www.researchgate.net/publication/225566633_Financial_Literacy_and_Retirement_Preparedness_Evidence_and_Implications_for_Financial_Education</w:t>
        </w:r>
      </w:hyperlink>
      <w:r w:rsidR="00C2699F">
        <w:rPr>
          <w:sz w:val="24"/>
          <w:szCs w:val="24"/>
          <w:lang w:val="pt-BR"/>
        </w:rPr>
        <w:t xml:space="preserve"> </w:t>
      </w:r>
      <w:r w:rsidR="00C2699F">
        <w:rPr>
          <w:sz w:val="24"/>
          <w:szCs w:val="24"/>
          <w:highlight w:val="white"/>
        </w:rPr>
        <w:t xml:space="preserve">Acesso em: </w:t>
      </w:r>
      <w:r w:rsidR="00C2699F" w:rsidRPr="00504625">
        <w:rPr>
          <w:sz w:val="24"/>
          <w:szCs w:val="24"/>
          <w:lang w:val="pt-BR"/>
        </w:rPr>
        <w:t xml:space="preserve">8 </w:t>
      </w:r>
      <w:r w:rsidR="00C2699F">
        <w:rPr>
          <w:sz w:val="24"/>
          <w:szCs w:val="24"/>
          <w:lang w:val="pt-BR"/>
        </w:rPr>
        <w:t>fev</w:t>
      </w:r>
      <w:r w:rsidR="00C2699F" w:rsidRPr="00504625">
        <w:rPr>
          <w:sz w:val="24"/>
          <w:szCs w:val="24"/>
          <w:lang w:val="pt-BR"/>
        </w:rPr>
        <w:t>. 2022</w:t>
      </w:r>
      <w:r w:rsidR="00C2699F">
        <w:rPr>
          <w:sz w:val="24"/>
          <w:szCs w:val="24"/>
          <w:lang w:val="pt-BR"/>
        </w:rPr>
        <w:t>.</w:t>
      </w:r>
    </w:p>
    <w:p w14:paraId="51D6E246" w14:textId="77777777" w:rsidR="00C2699F" w:rsidRPr="00C2699F" w:rsidRDefault="00C2699F" w:rsidP="00BE31E6">
      <w:pPr>
        <w:jc w:val="both"/>
        <w:rPr>
          <w:sz w:val="24"/>
          <w:szCs w:val="24"/>
          <w:highlight w:val="white"/>
          <w:lang w:val="pt-BR"/>
        </w:rPr>
      </w:pPr>
    </w:p>
    <w:p w14:paraId="3CF372DB" w14:textId="77777777" w:rsidR="00C2699F" w:rsidRDefault="00C2699F" w:rsidP="00BE31E6">
      <w:pPr>
        <w:jc w:val="both"/>
        <w:rPr>
          <w:sz w:val="24"/>
          <w:szCs w:val="24"/>
          <w:lang w:val="en-US"/>
        </w:rPr>
      </w:pPr>
      <w:r w:rsidRPr="00065091">
        <w:rPr>
          <w:sz w:val="24"/>
          <w:szCs w:val="24"/>
          <w:highlight w:val="white"/>
          <w:lang w:val="en-US"/>
        </w:rPr>
        <w:t>Lusardi</w:t>
      </w:r>
      <w:r w:rsidR="00937C80" w:rsidRPr="00065091">
        <w:rPr>
          <w:sz w:val="24"/>
          <w:szCs w:val="24"/>
          <w:highlight w:val="white"/>
          <w:lang w:val="en-US"/>
        </w:rPr>
        <w:t>, A</w:t>
      </w:r>
      <w:r>
        <w:rPr>
          <w:sz w:val="24"/>
          <w:szCs w:val="24"/>
          <w:highlight w:val="white"/>
          <w:lang w:val="en-US"/>
        </w:rPr>
        <w:t>. &amp;</w:t>
      </w:r>
      <w:r w:rsidR="00937C80" w:rsidRPr="00065091">
        <w:rPr>
          <w:sz w:val="24"/>
          <w:szCs w:val="24"/>
          <w:highlight w:val="white"/>
          <w:lang w:val="en-US"/>
        </w:rPr>
        <w:t xml:space="preserve"> </w:t>
      </w:r>
      <w:proofErr w:type="spellStart"/>
      <w:r w:rsidRPr="00065091">
        <w:rPr>
          <w:sz w:val="24"/>
          <w:szCs w:val="24"/>
          <w:highlight w:val="white"/>
          <w:lang w:val="en-US"/>
        </w:rPr>
        <w:t>Mitchelli</w:t>
      </w:r>
      <w:proofErr w:type="spellEnd"/>
      <w:r w:rsidR="00937C80" w:rsidRPr="00065091">
        <w:rPr>
          <w:sz w:val="24"/>
          <w:szCs w:val="24"/>
          <w:highlight w:val="white"/>
          <w:lang w:val="en-US"/>
        </w:rPr>
        <w:t>, O</w:t>
      </w:r>
      <w:r>
        <w:rPr>
          <w:sz w:val="24"/>
          <w:szCs w:val="24"/>
          <w:highlight w:val="white"/>
          <w:lang w:val="en-US"/>
        </w:rPr>
        <w:t>.</w:t>
      </w:r>
      <w:r w:rsidR="00937C80" w:rsidRPr="00065091">
        <w:rPr>
          <w:sz w:val="24"/>
          <w:szCs w:val="24"/>
          <w:highlight w:val="white"/>
          <w:lang w:val="en-US"/>
        </w:rPr>
        <w:t xml:space="preserve"> S.</w:t>
      </w:r>
      <w:r>
        <w:rPr>
          <w:sz w:val="24"/>
          <w:szCs w:val="24"/>
          <w:highlight w:val="white"/>
          <w:lang w:val="en-US"/>
        </w:rPr>
        <w:t xml:space="preserve"> (2007).</w:t>
      </w:r>
      <w:r w:rsidR="00937C80" w:rsidRPr="00065091">
        <w:rPr>
          <w:sz w:val="24"/>
          <w:szCs w:val="24"/>
          <w:highlight w:val="white"/>
          <w:lang w:val="en-US"/>
        </w:rPr>
        <w:t xml:space="preserve"> Financial literacy and retirement preparedness: Evidence and implications for financial education. </w:t>
      </w:r>
      <w:r w:rsidR="00937C80" w:rsidRPr="00C2699F">
        <w:rPr>
          <w:i/>
          <w:iCs/>
          <w:sz w:val="24"/>
          <w:szCs w:val="24"/>
          <w:highlight w:val="white"/>
          <w:lang w:val="en-US"/>
        </w:rPr>
        <w:t>Business economics</w:t>
      </w:r>
      <w:r w:rsidR="00937C80" w:rsidRPr="00065091">
        <w:rPr>
          <w:sz w:val="24"/>
          <w:szCs w:val="24"/>
          <w:highlight w:val="white"/>
          <w:lang w:val="en-US"/>
        </w:rPr>
        <w:t>, 42</w:t>
      </w:r>
      <w:r>
        <w:rPr>
          <w:sz w:val="24"/>
          <w:szCs w:val="24"/>
          <w:highlight w:val="white"/>
          <w:lang w:val="en-US"/>
        </w:rPr>
        <w:t>(</w:t>
      </w:r>
      <w:r w:rsidR="00937C80" w:rsidRPr="00065091">
        <w:rPr>
          <w:sz w:val="24"/>
          <w:szCs w:val="24"/>
          <w:highlight w:val="white"/>
          <w:lang w:val="en-US"/>
        </w:rPr>
        <w:t>1</w:t>
      </w:r>
      <w:r>
        <w:rPr>
          <w:sz w:val="24"/>
          <w:szCs w:val="24"/>
          <w:highlight w:val="white"/>
          <w:lang w:val="en-US"/>
        </w:rPr>
        <w:t>)</w:t>
      </w:r>
      <w:r w:rsidR="00937C80" w:rsidRPr="00065091">
        <w:rPr>
          <w:sz w:val="24"/>
          <w:szCs w:val="24"/>
          <w:highlight w:val="white"/>
          <w:lang w:val="en-US"/>
        </w:rPr>
        <w:t>, 35-44.</w:t>
      </w:r>
    </w:p>
    <w:p w14:paraId="65F3A0C5" w14:textId="77777777" w:rsidR="00C2699F" w:rsidRDefault="00C2699F" w:rsidP="00BE31E6">
      <w:pPr>
        <w:jc w:val="both"/>
        <w:rPr>
          <w:sz w:val="24"/>
          <w:szCs w:val="24"/>
          <w:lang w:val="en-US"/>
        </w:rPr>
      </w:pPr>
    </w:p>
    <w:p w14:paraId="240861B5" w14:textId="07947F0E" w:rsidR="006641CA" w:rsidRDefault="00C2699F" w:rsidP="00BE31E6">
      <w:pPr>
        <w:jc w:val="both"/>
        <w:rPr>
          <w:sz w:val="24"/>
          <w:szCs w:val="24"/>
          <w:lang w:val="pt-BR"/>
        </w:rPr>
      </w:pPr>
      <w:r w:rsidRPr="00065091">
        <w:rPr>
          <w:sz w:val="24"/>
          <w:szCs w:val="24"/>
          <w:highlight w:val="white"/>
          <w:lang w:val="en-US"/>
        </w:rPr>
        <w:t>Lyons</w:t>
      </w:r>
      <w:r w:rsidR="00937C80" w:rsidRPr="00065091">
        <w:rPr>
          <w:sz w:val="24"/>
          <w:szCs w:val="24"/>
          <w:highlight w:val="white"/>
          <w:lang w:val="en-US"/>
        </w:rPr>
        <w:t>, A</w:t>
      </w:r>
      <w:r w:rsidR="006641CA">
        <w:rPr>
          <w:sz w:val="24"/>
          <w:szCs w:val="24"/>
          <w:highlight w:val="white"/>
          <w:lang w:val="en-US"/>
        </w:rPr>
        <w:t>.</w:t>
      </w:r>
      <w:r w:rsidR="00937C80" w:rsidRPr="00065091">
        <w:rPr>
          <w:sz w:val="24"/>
          <w:szCs w:val="24"/>
          <w:highlight w:val="white"/>
          <w:lang w:val="en-US"/>
        </w:rPr>
        <w:t xml:space="preserve"> C.</w:t>
      </w:r>
      <w:r w:rsidR="006641CA">
        <w:rPr>
          <w:sz w:val="24"/>
          <w:szCs w:val="24"/>
          <w:highlight w:val="white"/>
          <w:lang w:val="en-US"/>
        </w:rPr>
        <w:t xml:space="preserve"> (2010).</w:t>
      </w:r>
      <w:r w:rsidR="00937C80" w:rsidRPr="00065091">
        <w:rPr>
          <w:sz w:val="24"/>
          <w:szCs w:val="24"/>
          <w:highlight w:val="white"/>
          <w:lang w:val="en-US"/>
        </w:rPr>
        <w:t xml:space="preserve"> Credit Practices and Financial Education Needs of Midwest College Students. </w:t>
      </w:r>
      <w:r w:rsidR="00A5049B">
        <w:rPr>
          <w:sz w:val="24"/>
          <w:szCs w:val="24"/>
          <w:highlight w:val="white"/>
          <w:lang w:val="pt-BR"/>
        </w:rPr>
        <w:t>Recuperado de:</w:t>
      </w:r>
      <w:r w:rsidR="006641CA" w:rsidRPr="006641CA">
        <w:rPr>
          <w:sz w:val="24"/>
          <w:szCs w:val="24"/>
          <w:lang w:val="pt-BR"/>
        </w:rPr>
        <w:t xml:space="preserve"> </w:t>
      </w:r>
      <w:hyperlink r:id="rId18" w:history="1">
        <w:r w:rsidR="006641CA" w:rsidRPr="000743C2">
          <w:rPr>
            <w:rStyle w:val="Hyperlink"/>
            <w:sz w:val="24"/>
            <w:szCs w:val="24"/>
            <w:lang w:val="pt-BR"/>
          </w:rPr>
          <w:t>https://papers.ssrn.com/sol3/papers.cfm?abstract_id=1060801</w:t>
        </w:r>
      </w:hyperlink>
      <w:r w:rsidR="006641CA">
        <w:rPr>
          <w:sz w:val="24"/>
          <w:szCs w:val="24"/>
          <w:lang w:val="pt-BR"/>
        </w:rPr>
        <w:t xml:space="preserve"> </w:t>
      </w:r>
      <w:r w:rsidR="006641CA">
        <w:rPr>
          <w:sz w:val="24"/>
          <w:szCs w:val="24"/>
          <w:highlight w:val="white"/>
        </w:rPr>
        <w:t xml:space="preserve">Acesso em: </w:t>
      </w:r>
      <w:r w:rsidR="006641CA" w:rsidRPr="00504625">
        <w:rPr>
          <w:sz w:val="24"/>
          <w:szCs w:val="24"/>
          <w:lang w:val="pt-BR"/>
        </w:rPr>
        <w:t xml:space="preserve">8 </w:t>
      </w:r>
      <w:r w:rsidR="006641CA">
        <w:rPr>
          <w:sz w:val="24"/>
          <w:szCs w:val="24"/>
          <w:lang w:val="pt-BR"/>
        </w:rPr>
        <w:t>fev</w:t>
      </w:r>
      <w:r w:rsidR="006641CA" w:rsidRPr="00504625">
        <w:rPr>
          <w:sz w:val="24"/>
          <w:szCs w:val="24"/>
          <w:lang w:val="pt-BR"/>
        </w:rPr>
        <w:t>. 2022</w:t>
      </w:r>
      <w:r w:rsidR="006641CA">
        <w:rPr>
          <w:sz w:val="24"/>
          <w:szCs w:val="24"/>
          <w:lang w:val="pt-BR"/>
        </w:rPr>
        <w:t>.</w:t>
      </w:r>
    </w:p>
    <w:p w14:paraId="0284E448" w14:textId="6F981C1C" w:rsidR="006641CA" w:rsidRPr="006641CA" w:rsidRDefault="006641CA" w:rsidP="00BE31E6">
      <w:pPr>
        <w:jc w:val="both"/>
        <w:rPr>
          <w:sz w:val="24"/>
          <w:szCs w:val="24"/>
          <w:lang w:val="pt-BR"/>
        </w:rPr>
      </w:pPr>
    </w:p>
    <w:p w14:paraId="38B67968" w14:textId="359D4A98" w:rsidR="00117A96" w:rsidRPr="00EE782B" w:rsidRDefault="00937C80" w:rsidP="00BE31E6">
      <w:pPr>
        <w:jc w:val="both"/>
        <w:rPr>
          <w:sz w:val="24"/>
          <w:szCs w:val="24"/>
          <w:lang w:val="pt-BR"/>
        </w:rPr>
      </w:pPr>
      <w:r w:rsidRPr="00065091">
        <w:rPr>
          <w:sz w:val="24"/>
          <w:szCs w:val="24"/>
          <w:lang w:val="en-US"/>
        </w:rPr>
        <w:t>OECD.</w:t>
      </w:r>
      <w:r w:rsidR="006641CA">
        <w:rPr>
          <w:sz w:val="24"/>
          <w:szCs w:val="24"/>
          <w:lang w:val="en-US"/>
        </w:rPr>
        <w:t xml:space="preserve"> (2011).</w:t>
      </w:r>
      <w:r w:rsidRPr="00065091">
        <w:rPr>
          <w:sz w:val="24"/>
          <w:szCs w:val="24"/>
          <w:lang w:val="en-US"/>
        </w:rPr>
        <w:t xml:space="preserve"> Measuring Financial Literacy, questionnaire and guidance notes for conducting an Internationally Comparable Survey of Financial literacy. </w:t>
      </w:r>
      <w:r w:rsidRPr="006641CA">
        <w:rPr>
          <w:i/>
          <w:iCs/>
          <w:sz w:val="24"/>
          <w:szCs w:val="24"/>
          <w:lang w:val="en-US"/>
        </w:rPr>
        <w:t>In</w:t>
      </w:r>
      <w:r w:rsidRPr="00065091">
        <w:rPr>
          <w:sz w:val="24"/>
          <w:szCs w:val="24"/>
          <w:lang w:val="en-US"/>
        </w:rPr>
        <w:t xml:space="preserve">: International Network on Financial Education: Cape Town, 2011, Paris. Anais… </w:t>
      </w:r>
      <w:r w:rsidRPr="00EE782B">
        <w:rPr>
          <w:sz w:val="24"/>
          <w:szCs w:val="24"/>
          <w:lang w:val="pt-BR"/>
        </w:rPr>
        <w:t>Paris.</w:t>
      </w:r>
    </w:p>
    <w:p w14:paraId="4B5C5509" w14:textId="77777777" w:rsidR="00117A96" w:rsidRPr="00EE782B" w:rsidRDefault="00117A96" w:rsidP="00BE31E6">
      <w:pPr>
        <w:jc w:val="both"/>
        <w:rPr>
          <w:sz w:val="24"/>
          <w:szCs w:val="24"/>
          <w:lang w:val="pt-BR"/>
        </w:rPr>
      </w:pPr>
    </w:p>
    <w:p w14:paraId="30371456" w14:textId="2EFC28A4" w:rsidR="00117A96" w:rsidRPr="00065091" w:rsidRDefault="00937C80" w:rsidP="00BE31E6">
      <w:pPr>
        <w:jc w:val="both"/>
        <w:rPr>
          <w:sz w:val="24"/>
          <w:szCs w:val="24"/>
          <w:highlight w:val="white"/>
        </w:rPr>
      </w:pPr>
      <w:r w:rsidRPr="00065091">
        <w:rPr>
          <w:sz w:val="24"/>
          <w:szCs w:val="24"/>
          <w:highlight w:val="white"/>
        </w:rPr>
        <w:t>Ribeiro, C. T. (2020). Agenda em Políticas Públicas: A Estratégia de Educação Financeira no Brasil À Luz do Modelo de Múltiplos Fluxos.</w:t>
      </w:r>
      <w:r w:rsidR="006641CA">
        <w:rPr>
          <w:sz w:val="24"/>
          <w:szCs w:val="24"/>
          <w:highlight w:val="white"/>
        </w:rPr>
        <w:t xml:space="preserve"> </w:t>
      </w:r>
      <w:r w:rsidRPr="006641CA">
        <w:rPr>
          <w:bCs/>
          <w:i/>
          <w:sz w:val="24"/>
          <w:szCs w:val="24"/>
          <w:highlight w:val="white"/>
        </w:rPr>
        <w:t>Cadernos EBAPE.BR</w:t>
      </w:r>
      <w:r w:rsidRPr="00065091">
        <w:rPr>
          <w:sz w:val="24"/>
          <w:szCs w:val="24"/>
          <w:highlight w:val="white"/>
        </w:rPr>
        <w:t>, 18(3), 487-498.</w:t>
      </w:r>
    </w:p>
    <w:p w14:paraId="4C13E775" w14:textId="77777777" w:rsidR="00117A96" w:rsidRPr="00065091" w:rsidRDefault="00117A96" w:rsidP="00BE31E6">
      <w:pPr>
        <w:jc w:val="both"/>
        <w:rPr>
          <w:sz w:val="24"/>
          <w:szCs w:val="24"/>
        </w:rPr>
      </w:pPr>
    </w:p>
    <w:p w14:paraId="32A34088" w14:textId="317E9C92" w:rsidR="00117A96" w:rsidRPr="00065091" w:rsidRDefault="006641CA" w:rsidP="00BE31E6">
      <w:pPr>
        <w:jc w:val="both"/>
        <w:rPr>
          <w:color w:val="111111"/>
          <w:sz w:val="24"/>
          <w:szCs w:val="24"/>
          <w:highlight w:val="white"/>
        </w:rPr>
      </w:pPr>
      <w:r w:rsidRPr="00065091">
        <w:rPr>
          <w:color w:val="111111"/>
          <w:sz w:val="24"/>
          <w:szCs w:val="24"/>
          <w:highlight w:val="white"/>
        </w:rPr>
        <w:lastRenderedPageBreak/>
        <w:t>Ribeiro</w:t>
      </w:r>
      <w:r w:rsidR="00937C80" w:rsidRPr="00065091">
        <w:rPr>
          <w:color w:val="111111"/>
          <w:sz w:val="24"/>
          <w:szCs w:val="24"/>
          <w:highlight w:val="white"/>
        </w:rPr>
        <w:t>, P. H. N.</w:t>
      </w:r>
      <w:r>
        <w:rPr>
          <w:color w:val="111111"/>
          <w:sz w:val="24"/>
          <w:szCs w:val="24"/>
          <w:highlight w:val="white"/>
        </w:rPr>
        <w:t>,</w:t>
      </w:r>
      <w:r w:rsidR="00937C80" w:rsidRPr="00065091">
        <w:rPr>
          <w:color w:val="111111"/>
          <w:sz w:val="24"/>
          <w:szCs w:val="24"/>
          <w:highlight w:val="white"/>
        </w:rPr>
        <w:t xml:space="preserve"> </w:t>
      </w:r>
      <w:r w:rsidRPr="00065091">
        <w:rPr>
          <w:color w:val="111111"/>
          <w:sz w:val="24"/>
          <w:szCs w:val="24"/>
        </w:rPr>
        <w:t>Botelho</w:t>
      </w:r>
      <w:r w:rsidR="00937C80" w:rsidRPr="00065091">
        <w:rPr>
          <w:color w:val="111111"/>
          <w:sz w:val="24"/>
          <w:szCs w:val="24"/>
        </w:rPr>
        <w:t>, D. R.</w:t>
      </w:r>
      <w:r w:rsidR="00937C80" w:rsidRPr="00065091">
        <w:rPr>
          <w:color w:val="111111"/>
          <w:sz w:val="24"/>
          <w:szCs w:val="24"/>
          <w:highlight w:val="white"/>
        </w:rPr>
        <w:t xml:space="preserve"> </w:t>
      </w:r>
      <w:r>
        <w:rPr>
          <w:color w:val="111111"/>
          <w:sz w:val="24"/>
          <w:szCs w:val="24"/>
          <w:highlight w:val="white"/>
        </w:rPr>
        <w:t>&amp;</w:t>
      </w:r>
      <w:r w:rsidR="00937C80" w:rsidRPr="00065091">
        <w:rPr>
          <w:color w:val="111111"/>
          <w:sz w:val="24"/>
          <w:szCs w:val="24"/>
          <w:highlight w:val="white"/>
        </w:rPr>
        <w:t xml:space="preserve"> </w:t>
      </w:r>
      <w:hyperlink r:id="rId19">
        <w:r>
          <w:rPr>
            <w:color w:val="111111"/>
            <w:sz w:val="24"/>
            <w:szCs w:val="24"/>
          </w:rPr>
          <w:t>D</w:t>
        </w:r>
        <w:r w:rsidRPr="00065091">
          <w:rPr>
            <w:color w:val="111111"/>
            <w:sz w:val="24"/>
            <w:szCs w:val="24"/>
          </w:rPr>
          <w:t>antas</w:t>
        </w:r>
        <w:r w:rsidR="00937C80" w:rsidRPr="00065091">
          <w:rPr>
            <w:color w:val="111111"/>
            <w:sz w:val="24"/>
            <w:szCs w:val="24"/>
          </w:rPr>
          <w:t>, J. A.</w:t>
        </w:r>
      </w:hyperlink>
      <w:r>
        <w:rPr>
          <w:color w:val="111111"/>
          <w:sz w:val="24"/>
          <w:szCs w:val="24"/>
        </w:rPr>
        <w:t xml:space="preserve"> (2021)</w:t>
      </w:r>
      <w:r w:rsidR="00937C80" w:rsidRPr="00065091">
        <w:rPr>
          <w:color w:val="111111"/>
          <w:sz w:val="24"/>
          <w:szCs w:val="24"/>
          <w:highlight w:val="white"/>
        </w:rPr>
        <w:t xml:space="preserve">. Nível de Alfabetização Financeira: um Estudo sobre os Comportamentos, Atitudes e Conhecimentos Financeiros dos Profissionais e Estudantes da Área Contábil. </w:t>
      </w:r>
      <w:r w:rsidR="00937C80" w:rsidRPr="006641CA">
        <w:rPr>
          <w:i/>
          <w:iCs/>
          <w:color w:val="111111"/>
          <w:sz w:val="24"/>
          <w:szCs w:val="24"/>
          <w:highlight w:val="white"/>
        </w:rPr>
        <w:t>In</w:t>
      </w:r>
      <w:r w:rsidR="00937C80" w:rsidRPr="00065091">
        <w:rPr>
          <w:color w:val="111111"/>
          <w:sz w:val="24"/>
          <w:szCs w:val="24"/>
          <w:highlight w:val="white"/>
        </w:rPr>
        <w:t>: EnANPAD 2021, 2021, Maringá. ANPAD.</w:t>
      </w:r>
    </w:p>
    <w:p w14:paraId="3BEF70C2" w14:textId="77777777" w:rsidR="00117A96" w:rsidRPr="00065091" w:rsidRDefault="00117A96" w:rsidP="00BE31E6">
      <w:pPr>
        <w:jc w:val="both"/>
        <w:rPr>
          <w:color w:val="111111"/>
          <w:sz w:val="24"/>
          <w:szCs w:val="24"/>
          <w:highlight w:val="white"/>
        </w:rPr>
      </w:pPr>
    </w:p>
    <w:p w14:paraId="1358EBA6" w14:textId="45C8F399" w:rsidR="00117A96" w:rsidRPr="006641CA" w:rsidRDefault="00937C80">
      <w:pPr>
        <w:jc w:val="both"/>
        <w:rPr>
          <w:sz w:val="24"/>
          <w:szCs w:val="24"/>
          <w:highlight w:val="white"/>
        </w:rPr>
      </w:pPr>
      <w:r w:rsidRPr="00065091">
        <w:rPr>
          <w:sz w:val="24"/>
          <w:szCs w:val="24"/>
          <w:highlight w:val="white"/>
        </w:rPr>
        <w:t>Vieira, K., Bressan, A., &amp; Fraga, L. (2021). Bem-Estar Financeiro dos Beneficiários do Minha Casa Minha Vida: Percepção e Antecedentes.</w:t>
      </w:r>
      <w:r w:rsidR="006641CA">
        <w:rPr>
          <w:sz w:val="24"/>
          <w:szCs w:val="24"/>
          <w:highlight w:val="white"/>
        </w:rPr>
        <w:t xml:space="preserve"> </w:t>
      </w:r>
      <w:r w:rsidRPr="00065091">
        <w:rPr>
          <w:i/>
          <w:sz w:val="24"/>
          <w:szCs w:val="24"/>
          <w:highlight w:val="white"/>
        </w:rPr>
        <w:t>Revista de Administração Mackenzie</w:t>
      </w:r>
      <w:r w:rsidRPr="00065091">
        <w:rPr>
          <w:sz w:val="24"/>
          <w:szCs w:val="24"/>
          <w:highlight w:val="white"/>
        </w:rPr>
        <w:t>, 22(2), 1-40.</w:t>
      </w:r>
    </w:p>
    <w:sectPr w:rsidR="00117A96" w:rsidRPr="006641CA" w:rsidSect="00CB26FB">
      <w:pgSz w:w="11910" w:h="16840"/>
      <w:pgMar w:top="1701" w:right="1134" w:bottom="1134" w:left="1701"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391C" w14:textId="77777777" w:rsidR="00B44C90" w:rsidRDefault="00B44C90">
      <w:r>
        <w:separator/>
      </w:r>
    </w:p>
  </w:endnote>
  <w:endnote w:type="continuationSeparator" w:id="0">
    <w:p w14:paraId="3791A30E" w14:textId="77777777" w:rsidR="00B44C90" w:rsidRDefault="00B4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2BE4" w14:textId="77777777" w:rsidR="00B44C90" w:rsidRDefault="00B44C90">
      <w:r>
        <w:separator/>
      </w:r>
    </w:p>
  </w:footnote>
  <w:footnote w:type="continuationSeparator" w:id="0">
    <w:p w14:paraId="2B6CD854" w14:textId="77777777" w:rsidR="00B44C90" w:rsidRDefault="00B4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CDD7" w14:textId="77777777" w:rsidR="00117A96" w:rsidRDefault="00937C80">
    <w:pPr>
      <w:pBdr>
        <w:top w:val="nil"/>
        <w:left w:val="nil"/>
        <w:bottom w:val="nil"/>
        <w:right w:val="nil"/>
        <w:between w:val="nil"/>
      </w:pBdr>
      <w:spacing w:line="14" w:lineRule="auto"/>
      <w:rPr>
        <w:color w:val="000000"/>
        <w:sz w:val="20"/>
        <w:szCs w:val="20"/>
      </w:rPr>
    </w:pPr>
    <w:r>
      <w:rPr>
        <w:noProof/>
        <w:color w:val="000000"/>
        <w:sz w:val="24"/>
        <w:szCs w:val="24"/>
        <w:lang w:val="pt-BR"/>
      </w:rPr>
      <mc:AlternateContent>
        <mc:Choice Requires="wps">
          <w:drawing>
            <wp:anchor distT="0" distB="0" distL="0" distR="0" simplePos="0" relativeHeight="251658240" behindDoc="1" locked="0" layoutInCell="1" hidden="0" allowOverlap="1" wp14:anchorId="7DCCC230" wp14:editId="3342B6E1">
              <wp:simplePos x="0" y="0"/>
              <wp:positionH relativeFrom="page">
                <wp:posOffset>2380298</wp:posOffset>
              </wp:positionH>
              <wp:positionV relativeFrom="page">
                <wp:posOffset>436563</wp:posOffset>
              </wp:positionV>
              <wp:extent cx="2800350" cy="203835"/>
              <wp:effectExtent l="0" t="0" r="0" b="0"/>
              <wp:wrapNone/>
              <wp:docPr id="2" name="Retângulo 2"/>
              <wp:cNvGraphicFramePr/>
              <a:graphic xmlns:a="http://schemas.openxmlformats.org/drawingml/2006/main">
                <a:graphicData uri="http://schemas.microsoft.com/office/word/2010/wordprocessingShape">
                  <wps:wsp>
                    <wps:cNvSpPr/>
                    <wps:spPr>
                      <a:xfrm>
                        <a:off x="3950588" y="3682845"/>
                        <a:ext cx="2790825" cy="194310"/>
                      </a:xfrm>
                      <a:prstGeom prst="rect">
                        <a:avLst/>
                      </a:prstGeom>
                      <a:noFill/>
                      <a:ln>
                        <a:noFill/>
                      </a:ln>
                    </wps:spPr>
                    <wps:txbx>
                      <w:txbxContent>
                        <w:p w14:paraId="216EB0EE" w14:textId="77777777" w:rsidR="00117A96" w:rsidRDefault="00937C80">
                          <w:pPr>
                            <w:spacing w:before="10"/>
                            <w:ind w:left="20" w:firstLine="20"/>
                            <w:textDirection w:val="btLr"/>
                          </w:pPr>
                          <w:r>
                            <w:rPr>
                              <w:b/>
                              <w:color w:val="000000"/>
                              <w:sz w:val="24"/>
                            </w:rPr>
                            <w:t>Revista Brasileira de Contabilidade - RBC</w:t>
                          </w:r>
                        </w:p>
                      </w:txbxContent>
                    </wps:txbx>
                    <wps:bodyPr spcFirstLastPara="1" wrap="square" lIns="0" tIns="0" rIns="0" bIns="0" anchor="t" anchorCtr="0">
                      <a:noAutofit/>
                    </wps:bodyPr>
                  </wps:wsp>
                </a:graphicData>
              </a:graphic>
            </wp:anchor>
          </w:drawing>
        </mc:Choice>
        <mc:Fallback>
          <w:pict>
            <v:rect w14:anchorId="7DCCC230" id="Retângulo 2" o:spid="_x0000_s1026" style="position:absolute;margin-left:187.45pt;margin-top:34.4pt;width:220.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" filled="f" stroked="f">
              <v:textbox inset="0,0,0,0">
                <w:txbxContent>
                  <w:p w14:paraId="216EB0EE" w14:textId="77777777" w:rsidR="00117A96" w:rsidRDefault="00937C80">
                    <w:pPr>
                      <w:spacing w:before="10"/>
                      <w:ind w:left="20" w:firstLine="20"/>
                      <w:textDirection w:val="btLr"/>
                    </w:pPr>
                    <w:r>
                      <w:rPr>
                        <w:b/>
                        <w:color w:val="000000"/>
                        <w:sz w:val="24"/>
                      </w:rPr>
                      <w:t>Revista Brasileira de Contabilidade - RBC</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2622"/>
    <w:multiLevelType w:val="multilevel"/>
    <w:tmpl w:val="5B821BB6"/>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bullet"/>
      <w:lvlText w:val="●"/>
      <w:lvlJc w:val="left"/>
      <w:pPr>
        <w:ind w:left="822" w:hanging="362"/>
      </w:pPr>
      <w:rPr>
        <w:rFonts w:ascii="Noto Sans Symbols" w:eastAsia="Noto Sans Symbols" w:hAnsi="Noto Sans Symbols" w:cs="Noto Sans Symbols"/>
        <w:sz w:val="20"/>
        <w:szCs w:val="20"/>
      </w:rPr>
    </w:lvl>
    <w:lvl w:ilvl="2">
      <w:start w:val="1"/>
      <w:numFmt w:val="bullet"/>
      <w:lvlText w:val="•"/>
      <w:lvlJc w:val="left"/>
      <w:pPr>
        <w:ind w:left="1698" w:hanging="363"/>
      </w:pPr>
    </w:lvl>
    <w:lvl w:ilvl="3">
      <w:start w:val="1"/>
      <w:numFmt w:val="bullet"/>
      <w:lvlText w:val="•"/>
      <w:lvlJc w:val="left"/>
      <w:pPr>
        <w:ind w:left="2576" w:hanging="363"/>
      </w:pPr>
    </w:lvl>
    <w:lvl w:ilvl="4">
      <w:start w:val="1"/>
      <w:numFmt w:val="bullet"/>
      <w:lvlText w:val="•"/>
      <w:lvlJc w:val="left"/>
      <w:pPr>
        <w:ind w:left="3455" w:hanging="363"/>
      </w:pPr>
    </w:lvl>
    <w:lvl w:ilvl="5">
      <w:start w:val="1"/>
      <w:numFmt w:val="bullet"/>
      <w:lvlText w:val="•"/>
      <w:lvlJc w:val="left"/>
      <w:pPr>
        <w:ind w:left="4333" w:hanging="363"/>
      </w:pPr>
    </w:lvl>
    <w:lvl w:ilvl="6">
      <w:start w:val="1"/>
      <w:numFmt w:val="bullet"/>
      <w:lvlText w:val="•"/>
      <w:lvlJc w:val="left"/>
      <w:pPr>
        <w:ind w:left="5212" w:hanging="363"/>
      </w:pPr>
    </w:lvl>
    <w:lvl w:ilvl="7">
      <w:start w:val="1"/>
      <w:numFmt w:val="bullet"/>
      <w:lvlText w:val="•"/>
      <w:lvlJc w:val="left"/>
      <w:pPr>
        <w:ind w:left="6090" w:hanging="363"/>
      </w:pPr>
    </w:lvl>
    <w:lvl w:ilvl="8">
      <w:start w:val="1"/>
      <w:numFmt w:val="bullet"/>
      <w:lvlText w:val="•"/>
      <w:lvlJc w:val="left"/>
      <w:pPr>
        <w:ind w:left="6969" w:hanging="363"/>
      </w:pPr>
    </w:lvl>
  </w:abstractNum>
  <w:abstractNum w:abstractNumId="1" w15:restartNumberingAfterBreak="0">
    <w:nsid w:val="2E7B65F4"/>
    <w:multiLevelType w:val="multilevel"/>
    <w:tmpl w:val="2EFCC8E4"/>
    <w:lvl w:ilvl="0">
      <w:start w:val="1"/>
      <w:numFmt w:val="bullet"/>
      <w:lvlText w:val="⎯"/>
      <w:lvlJc w:val="left"/>
      <w:pPr>
        <w:ind w:left="668" w:hanging="567"/>
      </w:pPr>
      <w:rPr>
        <w:rFonts w:ascii="Noto Sans Symbols" w:eastAsia="Noto Sans Symbols" w:hAnsi="Noto Sans Symbols" w:cs="Noto Sans Symbols"/>
        <w:sz w:val="24"/>
        <w:szCs w:val="24"/>
      </w:rPr>
    </w:lvl>
    <w:lvl w:ilvl="1">
      <w:start w:val="1"/>
      <w:numFmt w:val="bullet"/>
      <w:lvlText w:val="•"/>
      <w:lvlJc w:val="left"/>
      <w:pPr>
        <w:ind w:left="1466" w:hanging="567"/>
      </w:pPr>
    </w:lvl>
    <w:lvl w:ilvl="2">
      <w:start w:val="1"/>
      <w:numFmt w:val="bullet"/>
      <w:lvlText w:val="•"/>
      <w:lvlJc w:val="left"/>
      <w:pPr>
        <w:ind w:left="2273" w:hanging="566"/>
      </w:pPr>
    </w:lvl>
    <w:lvl w:ilvl="3">
      <w:start w:val="1"/>
      <w:numFmt w:val="bullet"/>
      <w:lvlText w:val="•"/>
      <w:lvlJc w:val="left"/>
      <w:pPr>
        <w:ind w:left="3079" w:hanging="567"/>
      </w:pPr>
    </w:lvl>
    <w:lvl w:ilvl="4">
      <w:start w:val="1"/>
      <w:numFmt w:val="bullet"/>
      <w:lvlText w:val="•"/>
      <w:lvlJc w:val="left"/>
      <w:pPr>
        <w:ind w:left="3886" w:hanging="566"/>
      </w:pPr>
    </w:lvl>
    <w:lvl w:ilvl="5">
      <w:start w:val="1"/>
      <w:numFmt w:val="bullet"/>
      <w:lvlText w:val="•"/>
      <w:lvlJc w:val="left"/>
      <w:pPr>
        <w:ind w:left="4693" w:hanging="567"/>
      </w:pPr>
    </w:lvl>
    <w:lvl w:ilvl="6">
      <w:start w:val="1"/>
      <w:numFmt w:val="bullet"/>
      <w:lvlText w:val="•"/>
      <w:lvlJc w:val="left"/>
      <w:pPr>
        <w:ind w:left="5499" w:hanging="567"/>
      </w:pPr>
    </w:lvl>
    <w:lvl w:ilvl="7">
      <w:start w:val="1"/>
      <w:numFmt w:val="bullet"/>
      <w:lvlText w:val="•"/>
      <w:lvlJc w:val="left"/>
      <w:pPr>
        <w:ind w:left="6306" w:hanging="567"/>
      </w:pPr>
    </w:lvl>
    <w:lvl w:ilvl="8">
      <w:start w:val="1"/>
      <w:numFmt w:val="bullet"/>
      <w:lvlText w:val="•"/>
      <w:lvlJc w:val="left"/>
      <w:pPr>
        <w:ind w:left="7113" w:hanging="56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96"/>
    <w:rsid w:val="00065091"/>
    <w:rsid w:val="00117A96"/>
    <w:rsid w:val="00130113"/>
    <w:rsid w:val="001B5A7A"/>
    <w:rsid w:val="002B2282"/>
    <w:rsid w:val="0038020C"/>
    <w:rsid w:val="00387895"/>
    <w:rsid w:val="003C30F4"/>
    <w:rsid w:val="004A498E"/>
    <w:rsid w:val="004E1B00"/>
    <w:rsid w:val="00504625"/>
    <w:rsid w:val="005909FB"/>
    <w:rsid w:val="005B787A"/>
    <w:rsid w:val="00662133"/>
    <w:rsid w:val="006641CA"/>
    <w:rsid w:val="00936EB0"/>
    <w:rsid w:val="00937C80"/>
    <w:rsid w:val="0095048A"/>
    <w:rsid w:val="009E6509"/>
    <w:rsid w:val="00A5049B"/>
    <w:rsid w:val="00A85924"/>
    <w:rsid w:val="00A92DCD"/>
    <w:rsid w:val="00B20FAC"/>
    <w:rsid w:val="00B44C90"/>
    <w:rsid w:val="00BE31E6"/>
    <w:rsid w:val="00BE5A0A"/>
    <w:rsid w:val="00BE7E47"/>
    <w:rsid w:val="00C2699F"/>
    <w:rsid w:val="00CB26FB"/>
    <w:rsid w:val="00D5399F"/>
    <w:rsid w:val="00DE309B"/>
    <w:rsid w:val="00EC27D6"/>
    <w:rsid w:val="00EE7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5752"/>
  <w15:docId w15:val="{3F904F28-F1F2-4954-821C-5AFA02D6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spacing w:before="26"/>
      <w:ind w:left="400" w:right="418"/>
      <w:jc w:val="center"/>
      <w:outlineLvl w:val="0"/>
    </w:pPr>
    <w:rPr>
      <w:b/>
      <w:bCs/>
      <w:sz w:val="38"/>
      <w:szCs w:val="38"/>
    </w:rPr>
  </w:style>
  <w:style w:type="paragraph" w:styleId="Ttulo2">
    <w:name w:val="heading 2"/>
    <w:basedOn w:val="Normal"/>
    <w:uiPriority w:val="1"/>
    <w:qFormat/>
    <w:pPr>
      <w:ind w:left="102"/>
      <w:outlineLvl w:val="1"/>
    </w:pPr>
    <w:rPr>
      <w:b/>
      <w:b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4"/>
      <w:szCs w:val="24"/>
    </w:rPr>
  </w:style>
  <w:style w:type="paragraph" w:styleId="PargrafodaLista">
    <w:name w:val="List Paragraph"/>
    <w:basedOn w:val="Normal"/>
    <w:uiPriority w:val="1"/>
    <w:qFormat/>
    <w:pPr>
      <w:ind w:left="668" w:hanging="567"/>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658B8"/>
    <w:rPr>
      <w:color w:val="0000FF" w:themeColor="hyperlink"/>
      <w:u w:val="single"/>
    </w:rPr>
  </w:style>
  <w:style w:type="table" w:styleId="Tabelacomgrade">
    <w:name w:val="Table Grid"/>
    <w:basedOn w:val="Tabelanormal"/>
    <w:uiPriority w:val="39"/>
    <w:rsid w:val="00D77805"/>
    <w:pPr>
      <w:widowControl/>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0A121D"/>
    <w:pPr>
      <w:widowControl/>
    </w:pPr>
  </w:style>
  <w:style w:type="paragraph" w:styleId="Textodebalo">
    <w:name w:val="Balloon Text"/>
    <w:basedOn w:val="Normal"/>
    <w:link w:val="TextodebaloChar"/>
    <w:uiPriority w:val="99"/>
    <w:semiHidden/>
    <w:unhideWhenUsed/>
    <w:rsid w:val="008D024B"/>
    <w:rPr>
      <w:rFonts w:ascii="Segoe UI" w:hAnsi="Segoe UI" w:cs="Segoe UI"/>
      <w:sz w:val="18"/>
      <w:szCs w:val="18"/>
    </w:rPr>
  </w:style>
  <w:style w:type="character" w:customStyle="1" w:styleId="TextodebaloChar">
    <w:name w:val="Texto de balão Char"/>
    <w:basedOn w:val="Fontepargpadro"/>
    <w:link w:val="Textodebalo"/>
    <w:uiPriority w:val="99"/>
    <w:semiHidden/>
    <w:rsid w:val="008D024B"/>
    <w:rPr>
      <w:rFonts w:ascii="Segoe UI" w:eastAsia="Times New Roman" w:hAnsi="Segoe UI" w:cs="Segoe UI"/>
      <w:sz w:val="18"/>
      <w:szCs w:val="18"/>
      <w:lang w:val="pt-PT"/>
    </w:rPr>
  </w:style>
  <w:style w:type="character" w:styleId="nfase">
    <w:name w:val="Emphasis"/>
    <w:basedOn w:val="Fontepargpadro"/>
    <w:uiPriority w:val="20"/>
    <w:qFormat/>
    <w:rsid w:val="00140EAC"/>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MenoPendente1">
    <w:name w:val="Menção Pendente1"/>
    <w:basedOn w:val="Fontepargpadro"/>
    <w:uiPriority w:val="99"/>
    <w:semiHidden/>
    <w:unhideWhenUsed/>
    <w:rsid w:val="00CB26FB"/>
    <w:rPr>
      <w:color w:val="605E5C"/>
      <w:shd w:val="clear" w:color="auto" w:fill="E1DFDD"/>
    </w:rPr>
  </w:style>
  <w:style w:type="character" w:styleId="HiperlinkVisitado">
    <w:name w:val="FollowedHyperlink"/>
    <w:basedOn w:val="Fontepargpadro"/>
    <w:uiPriority w:val="99"/>
    <w:semiHidden/>
    <w:unhideWhenUsed/>
    <w:rsid w:val="00504625"/>
    <w:rPr>
      <w:color w:val="800080"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BE7E47"/>
    <w:rPr>
      <w:b/>
      <w:bCs/>
    </w:rPr>
  </w:style>
  <w:style w:type="character" w:customStyle="1" w:styleId="AssuntodocomentrioChar">
    <w:name w:val="Assunto do comentário Char"/>
    <w:basedOn w:val="TextodecomentrioChar"/>
    <w:link w:val="Assuntodocomentrio"/>
    <w:uiPriority w:val="99"/>
    <w:semiHidden/>
    <w:rsid w:val="00BE7E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vestidor.gov.br" TargetMode="External"/><Relationship Id="rId18" Type="http://schemas.openxmlformats.org/officeDocument/2006/relationships/hyperlink" Target="https://papers.ssrn.com/sol3/papers.cfm?abstract_id=10608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jbusres.2017.03.013" TargetMode="External"/><Relationship Id="rId17" Type="http://schemas.openxmlformats.org/officeDocument/2006/relationships/hyperlink" Target="https://www.researchgate.net/publication/225566633_Financial_Literacy_and_Retirement_Preparedness_Evidence_and_Implications_for_Financial_Education" TargetMode="External"/><Relationship Id="rId2" Type="http://schemas.openxmlformats.org/officeDocument/2006/relationships/numbering" Target="numbering.xml"/><Relationship Id="rId16" Type="http://schemas.openxmlformats.org/officeDocument/2006/relationships/hyperlink" Target="http://www.nber.org/papers/w171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finance-and-investment/measuring-financial-literacy_5k9csfs90fr4-en" TargetMode="External"/><Relationship Id="rId5" Type="http://schemas.openxmlformats.org/officeDocument/2006/relationships/webSettings" Target="webSettings.xml"/><Relationship Id="rId15" Type="http://schemas.openxmlformats.org/officeDocument/2006/relationships/hyperlink" Target="https://www.gpfi.org/publications/g20-principles-innovative-financial-inclusion-executive-brief" TargetMode="External"/><Relationship Id="rId10" Type="http://schemas.openxmlformats.org/officeDocument/2006/relationships/hyperlink" Target="https://doi.org/10.15208/beh.2017.17" TargetMode="External"/><Relationship Id="rId19" Type="http://schemas.openxmlformats.org/officeDocument/2006/relationships/hyperlink" Target="http://lattes.cnpq.br/4292408391743938" TargetMode="External"/><Relationship Id="rId4" Type="http://schemas.openxmlformats.org/officeDocument/2006/relationships/settings" Target="settings.xml"/><Relationship Id="rId9" Type="http://schemas.openxmlformats.org/officeDocument/2006/relationships/hyperlink" Target="http://rbc.cfc.org.br/index.php/rbc/about/submissions" TargetMode="External"/><Relationship Id="rId14" Type="http://schemas.openxmlformats.org/officeDocument/2006/relationships/hyperlink" Target="https://www.vidaedinheiro.gov.br/2-mapeam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X4jJlAqFmOb2owfXhGpkYqbQ==">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2539</Words>
  <Characters>13716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 de Azevedo</dc:creator>
  <cp:lastModifiedBy>Thiago Luis Gomes</cp:lastModifiedBy>
  <cp:revision>4</cp:revision>
  <dcterms:created xsi:type="dcterms:W3CDTF">2022-02-09T15:15:00Z</dcterms:created>
  <dcterms:modified xsi:type="dcterms:W3CDTF">2022-03-07T19:25:00Z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Office Word 2007</vt:lpwstr>
  </property>
  <property fmtid="{D5CDD505-2E9C-101B-9397-08002B2CF9AE}" pid="4" name="LastSaved">
    <vt:filetime>2022-01-24T00:00:00Z</vt:filetime>
  </property>
</Properties>
</file>